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D20" w:rsidRPr="00336CF1" w:rsidRDefault="00336CF1" w:rsidP="00336CF1">
      <w:pPr>
        <w:pStyle w:val="Heading2"/>
        <w:jc w:val="center"/>
        <w:rPr>
          <w:rFonts w:ascii="Open Sans" w:hAnsi="Open Sans" w:cs="Open Sans"/>
          <w:b/>
          <w:sz w:val="56"/>
          <w:szCs w:val="56"/>
        </w:rPr>
      </w:pPr>
      <w:bookmarkStart w:id="0" w:name="_GoBack"/>
      <w:bookmarkEnd w:id="0"/>
      <w:r w:rsidRPr="00336CF1">
        <w:rPr>
          <w:rFonts w:ascii="Open Sans" w:hAnsi="Open Sans" w:cs="Open Sans"/>
          <w:b/>
          <w:sz w:val="56"/>
          <w:szCs w:val="56"/>
        </w:rPr>
        <w:t>Conference</w:t>
      </w:r>
    </w:p>
    <w:p w:rsidR="00FA0D20" w:rsidRDefault="00FA0D20" w:rsidP="00FA0D20">
      <w:pPr>
        <w:pStyle w:val="BodyA"/>
        <w:jc w:val="center"/>
        <w:rPr>
          <w:rFonts w:ascii="Open Sans"/>
          <w:b/>
          <w:sz w:val="40"/>
          <w:szCs w:val="40"/>
        </w:rPr>
      </w:pPr>
    </w:p>
    <w:p w:rsidR="00336CF1" w:rsidRPr="00336CF1" w:rsidRDefault="00336CF1" w:rsidP="00336CF1">
      <w:pPr>
        <w:pStyle w:val="Heading2"/>
        <w:jc w:val="center"/>
        <w:rPr>
          <w:rFonts w:ascii="Open Sans" w:hAnsi="Open Sans" w:cs="Open Sans"/>
          <w:sz w:val="76"/>
          <w:szCs w:val="44"/>
        </w:rPr>
      </w:pPr>
      <w:r w:rsidRPr="00336CF1">
        <w:rPr>
          <w:rFonts w:ascii="Open Sans" w:hAnsi="Open Sans" w:cs="Open Sans"/>
          <w:sz w:val="76"/>
          <w:szCs w:val="44"/>
        </w:rPr>
        <w:t xml:space="preserve">Information, Ethics and </w:t>
      </w:r>
    </w:p>
    <w:p w:rsidR="00336CF1" w:rsidRPr="00336CF1" w:rsidRDefault="00336CF1" w:rsidP="00336CF1">
      <w:pPr>
        <w:pStyle w:val="Heading2"/>
        <w:jc w:val="center"/>
        <w:rPr>
          <w:rFonts w:ascii="Open Sans" w:hAnsi="Open Sans" w:cs="Open Sans"/>
          <w:sz w:val="76"/>
          <w:szCs w:val="44"/>
        </w:rPr>
      </w:pPr>
      <w:proofErr w:type="gramStart"/>
      <w:r w:rsidRPr="00336CF1">
        <w:rPr>
          <w:rFonts w:ascii="Open Sans" w:hAnsi="Open Sans" w:cs="Open Sans"/>
          <w:sz w:val="76"/>
          <w:szCs w:val="44"/>
        </w:rPr>
        <w:t>the</w:t>
      </w:r>
      <w:proofErr w:type="gramEnd"/>
      <w:r w:rsidRPr="00336CF1">
        <w:rPr>
          <w:rFonts w:ascii="Open Sans" w:hAnsi="Open Sans" w:cs="Open Sans"/>
          <w:sz w:val="76"/>
          <w:szCs w:val="44"/>
        </w:rPr>
        <w:t xml:space="preserve"> Public Good</w:t>
      </w:r>
    </w:p>
    <w:p w:rsidR="00FA0D20" w:rsidRDefault="00FA0D20" w:rsidP="00FA0D20">
      <w:pPr>
        <w:pStyle w:val="BodyA"/>
        <w:jc w:val="center"/>
        <w:rPr>
          <w:rFonts w:ascii="Open Sans" w:eastAsia="Open Sans" w:hAnsi="Open Sans" w:cs="Open Sans"/>
          <w:b/>
          <w:sz w:val="24"/>
          <w:szCs w:val="24"/>
        </w:rPr>
      </w:pPr>
    </w:p>
    <w:p w:rsidR="00FA0D20" w:rsidRDefault="00FA0D20" w:rsidP="00FA0D20">
      <w:pPr>
        <w:pStyle w:val="BodyA"/>
        <w:spacing w:before="120"/>
        <w:jc w:val="center"/>
        <w:rPr>
          <w:rFonts w:hAnsi="Open Sans"/>
          <w:b/>
          <w:sz w:val="36"/>
          <w:szCs w:val="36"/>
        </w:rPr>
      </w:pPr>
      <w:r w:rsidRPr="00FA0D20">
        <w:rPr>
          <w:rFonts w:ascii="Open Sans"/>
          <w:b/>
          <w:sz w:val="36"/>
          <w:szCs w:val="36"/>
        </w:rPr>
        <w:t xml:space="preserve">9 </w:t>
      </w:r>
      <w:r w:rsidRPr="00FA0D20">
        <w:rPr>
          <w:rFonts w:ascii="Open Sans"/>
          <w:b/>
          <w:sz w:val="36"/>
          <w:szCs w:val="36"/>
        </w:rPr>
        <w:t>–</w:t>
      </w:r>
      <w:r w:rsidRPr="00FA0D20">
        <w:rPr>
          <w:rFonts w:ascii="Open Sans"/>
          <w:b/>
          <w:sz w:val="36"/>
          <w:szCs w:val="36"/>
        </w:rPr>
        <w:t xml:space="preserve"> 10 October</w:t>
      </w:r>
      <w:r w:rsidRPr="00FA0D20">
        <w:rPr>
          <w:rFonts w:hAnsi="Open Sans"/>
          <w:sz w:val="36"/>
          <w:szCs w:val="36"/>
        </w:rPr>
        <w:t xml:space="preserve"> </w:t>
      </w:r>
      <w:r w:rsidRPr="00FA0D20">
        <w:rPr>
          <w:rFonts w:hAnsi="Open Sans"/>
          <w:b/>
          <w:sz w:val="36"/>
          <w:szCs w:val="36"/>
        </w:rPr>
        <w:t>2015</w:t>
      </w:r>
    </w:p>
    <w:p w:rsidR="00FA0D20" w:rsidRDefault="00FA0D20" w:rsidP="00FA0D20">
      <w:pPr>
        <w:pStyle w:val="BodyA"/>
        <w:jc w:val="center"/>
        <w:rPr>
          <w:rFonts w:ascii="Open Sans"/>
          <w:sz w:val="36"/>
          <w:szCs w:val="36"/>
        </w:rPr>
      </w:pPr>
    </w:p>
    <w:p w:rsidR="00336CF1" w:rsidRDefault="00336CF1" w:rsidP="00FA0D20">
      <w:pPr>
        <w:pStyle w:val="BodyA"/>
        <w:jc w:val="center"/>
        <w:rPr>
          <w:rFonts w:ascii="Open Sans"/>
          <w:sz w:val="36"/>
          <w:szCs w:val="36"/>
        </w:rPr>
      </w:pPr>
      <w:r>
        <w:rPr>
          <w:rFonts w:ascii="Open Sans"/>
          <w:noProof/>
          <w:lang w:val="en-NZ"/>
        </w:rPr>
        <w:drawing>
          <wp:inline distT="0" distB="0" distL="0" distR="0" wp14:anchorId="532145D9" wp14:editId="3E817883">
            <wp:extent cx="5212080" cy="252007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aftlet logo.png"/>
                    <pic:cNvPicPr/>
                  </pic:nvPicPr>
                  <pic:blipFill>
                    <a:blip r:embed="rId5">
                      <a:extLst>
                        <a:ext uri="{28A0092B-C50C-407E-A947-70E740481C1C}">
                          <a14:useLocalDpi xmlns:a14="http://schemas.microsoft.com/office/drawing/2010/main" val="0"/>
                        </a:ext>
                      </a:extLst>
                    </a:blip>
                    <a:stretch>
                      <a:fillRect/>
                    </a:stretch>
                  </pic:blipFill>
                  <pic:spPr>
                    <a:xfrm>
                      <a:off x="0" y="0"/>
                      <a:ext cx="5257077" cy="2541832"/>
                    </a:xfrm>
                    <a:prstGeom prst="rect">
                      <a:avLst/>
                    </a:prstGeom>
                  </pic:spPr>
                </pic:pic>
              </a:graphicData>
            </a:graphic>
          </wp:inline>
        </w:drawing>
      </w:r>
    </w:p>
    <w:p w:rsidR="00336CF1" w:rsidRDefault="00336CF1" w:rsidP="00FA0D20">
      <w:pPr>
        <w:pStyle w:val="BodyA"/>
        <w:jc w:val="center"/>
        <w:rPr>
          <w:rFonts w:ascii="Open Sans"/>
          <w:sz w:val="36"/>
          <w:szCs w:val="36"/>
        </w:rPr>
      </w:pPr>
    </w:p>
    <w:p w:rsidR="00FA0D20" w:rsidRDefault="00FA0D20" w:rsidP="00FA0D20">
      <w:pPr>
        <w:pStyle w:val="BodyA"/>
        <w:jc w:val="center"/>
        <w:rPr>
          <w:rFonts w:ascii="Open Sans"/>
          <w:sz w:val="36"/>
          <w:szCs w:val="36"/>
        </w:rPr>
      </w:pPr>
      <w:r w:rsidRPr="00FA0D20">
        <w:rPr>
          <w:rFonts w:ascii="Open Sans"/>
          <w:sz w:val="36"/>
          <w:szCs w:val="36"/>
        </w:rPr>
        <w:t>***</w:t>
      </w:r>
    </w:p>
    <w:p w:rsidR="00D374B6" w:rsidRPr="00D374B6" w:rsidRDefault="00D374B6" w:rsidP="00FA0D20">
      <w:pPr>
        <w:pStyle w:val="BodyA"/>
        <w:jc w:val="center"/>
        <w:rPr>
          <w:rFonts w:ascii="Open Sans"/>
          <w:sz w:val="16"/>
          <w:szCs w:val="16"/>
        </w:rPr>
      </w:pPr>
    </w:p>
    <w:p w:rsidR="00FA0D20" w:rsidRPr="00336CF1" w:rsidRDefault="00FA0D20" w:rsidP="00FA0D20">
      <w:pPr>
        <w:pStyle w:val="BodyA"/>
        <w:spacing w:line="276" w:lineRule="auto"/>
        <w:jc w:val="center"/>
        <w:rPr>
          <w:rFonts w:ascii="Open Sans"/>
          <w:sz w:val="30"/>
          <w:szCs w:val="32"/>
        </w:rPr>
      </w:pPr>
      <w:r w:rsidRPr="00336CF1">
        <w:rPr>
          <w:rFonts w:ascii="Open Sans"/>
          <w:sz w:val="30"/>
          <w:szCs w:val="32"/>
        </w:rPr>
        <w:t xml:space="preserve">How can we improve the quality of </w:t>
      </w:r>
      <w:proofErr w:type="gramStart"/>
      <w:r w:rsidRPr="00336CF1">
        <w:rPr>
          <w:rFonts w:ascii="Open Sans"/>
          <w:sz w:val="30"/>
          <w:szCs w:val="32"/>
        </w:rPr>
        <w:t>information</w:t>
      </w:r>
      <w:proofErr w:type="gramEnd"/>
      <w:r w:rsidRPr="00336CF1">
        <w:rPr>
          <w:rFonts w:ascii="Open Sans"/>
          <w:sz w:val="30"/>
          <w:szCs w:val="32"/>
        </w:rPr>
        <w:t xml:space="preserve"> </w:t>
      </w:r>
    </w:p>
    <w:p w:rsidR="00FA0D20" w:rsidRPr="00336CF1" w:rsidRDefault="00FA0D20" w:rsidP="00FA0D20">
      <w:pPr>
        <w:pStyle w:val="BodyA"/>
        <w:spacing w:line="276" w:lineRule="auto"/>
        <w:jc w:val="center"/>
        <w:rPr>
          <w:rFonts w:ascii="Open Sans"/>
          <w:sz w:val="30"/>
          <w:szCs w:val="32"/>
        </w:rPr>
      </w:pPr>
      <w:proofErr w:type="gramStart"/>
      <w:r w:rsidRPr="00336CF1">
        <w:rPr>
          <w:rFonts w:ascii="Open Sans"/>
          <w:sz w:val="30"/>
          <w:szCs w:val="32"/>
        </w:rPr>
        <w:t>available</w:t>
      </w:r>
      <w:proofErr w:type="gramEnd"/>
      <w:r w:rsidRPr="00336CF1">
        <w:rPr>
          <w:rFonts w:ascii="Open Sans"/>
          <w:sz w:val="30"/>
          <w:szCs w:val="32"/>
        </w:rPr>
        <w:t xml:space="preserve"> for our democracy,  in the media, </w:t>
      </w:r>
    </w:p>
    <w:p w:rsidR="00FA0D20" w:rsidRDefault="00FA0D20" w:rsidP="00FA0D20">
      <w:pPr>
        <w:pStyle w:val="BodyA"/>
        <w:spacing w:line="276" w:lineRule="auto"/>
        <w:jc w:val="center"/>
        <w:rPr>
          <w:rFonts w:ascii="Open Sans"/>
          <w:sz w:val="30"/>
          <w:szCs w:val="32"/>
        </w:rPr>
      </w:pPr>
      <w:proofErr w:type="gramStart"/>
      <w:r w:rsidRPr="00336CF1">
        <w:rPr>
          <w:rFonts w:ascii="Open Sans"/>
          <w:sz w:val="30"/>
          <w:szCs w:val="32"/>
        </w:rPr>
        <w:t>and</w:t>
      </w:r>
      <w:proofErr w:type="gramEnd"/>
      <w:r w:rsidRPr="00336CF1">
        <w:rPr>
          <w:rFonts w:ascii="Open Sans"/>
          <w:sz w:val="30"/>
          <w:szCs w:val="32"/>
        </w:rPr>
        <w:t xml:space="preserve"> to and from the government?</w:t>
      </w:r>
    </w:p>
    <w:p w:rsidR="00336CF1" w:rsidRPr="00336CF1" w:rsidRDefault="00336CF1" w:rsidP="00FA0D20">
      <w:pPr>
        <w:pStyle w:val="BodyA"/>
        <w:spacing w:line="276" w:lineRule="auto"/>
        <w:jc w:val="center"/>
        <w:rPr>
          <w:rFonts w:ascii="Open Sans"/>
          <w:sz w:val="24"/>
          <w:szCs w:val="24"/>
        </w:rPr>
      </w:pPr>
    </w:p>
    <w:p w:rsidR="00FA0D20" w:rsidRDefault="00FA0D20" w:rsidP="00FA0D20">
      <w:pPr>
        <w:pStyle w:val="BodyA"/>
        <w:jc w:val="center"/>
        <w:rPr>
          <w:rFonts w:ascii="Open Sans"/>
          <w:sz w:val="36"/>
          <w:szCs w:val="36"/>
        </w:rPr>
      </w:pPr>
      <w:r w:rsidRPr="00FA0D20">
        <w:rPr>
          <w:rFonts w:ascii="Open Sans"/>
          <w:sz w:val="36"/>
          <w:szCs w:val="36"/>
        </w:rPr>
        <w:t>***</w:t>
      </w:r>
    </w:p>
    <w:p w:rsidR="00336CF1" w:rsidRDefault="00336CF1" w:rsidP="00FA0D20">
      <w:pPr>
        <w:pStyle w:val="BodyA"/>
        <w:jc w:val="center"/>
        <w:rPr>
          <w:rFonts w:ascii="Open Sans"/>
          <w:sz w:val="36"/>
          <w:szCs w:val="36"/>
        </w:rPr>
      </w:pPr>
    </w:p>
    <w:p w:rsidR="00FA0D20" w:rsidRPr="00336CF1" w:rsidRDefault="00A6425D" w:rsidP="00336CF1">
      <w:pPr>
        <w:pStyle w:val="BodyA"/>
        <w:spacing w:line="276" w:lineRule="auto"/>
        <w:jc w:val="center"/>
        <w:rPr>
          <w:rFonts w:ascii="Open Sans"/>
          <w:b/>
          <w:sz w:val="34"/>
          <w:szCs w:val="48"/>
        </w:rPr>
      </w:pPr>
      <w:r w:rsidRPr="00336CF1">
        <w:rPr>
          <w:rFonts w:ascii="Open Sans"/>
          <w:b/>
          <w:sz w:val="34"/>
          <w:szCs w:val="48"/>
        </w:rPr>
        <w:t xml:space="preserve">St Andrews on </w:t>
      </w:r>
      <w:proofErr w:type="gramStart"/>
      <w:r w:rsidRPr="00336CF1">
        <w:rPr>
          <w:rFonts w:ascii="Open Sans"/>
          <w:b/>
          <w:sz w:val="34"/>
          <w:szCs w:val="48"/>
        </w:rPr>
        <w:t>T</w:t>
      </w:r>
      <w:r w:rsidR="00FA0D20" w:rsidRPr="00336CF1">
        <w:rPr>
          <w:rFonts w:ascii="Open Sans"/>
          <w:b/>
          <w:sz w:val="34"/>
          <w:szCs w:val="48"/>
        </w:rPr>
        <w:t>he</w:t>
      </w:r>
      <w:proofErr w:type="gramEnd"/>
      <w:r w:rsidR="00FA0D20" w:rsidRPr="00336CF1">
        <w:rPr>
          <w:rFonts w:ascii="Open Sans"/>
          <w:b/>
          <w:sz w:val="34"/>
          <w:szCs w:val="48"/>
        </w:rPr>
        <w:t xml:space="preserve"> Terrace</w:t>
      </w:r>
    </w:p>
    <w:p w:rsidR="00FA0D20" w:rsidRPr="00336CF1" w:rsidRDefault="00FA0D20" w:rsidP="00336CF1">
      <w:pPr>
        <w:pStyle w:val="BodyA"/>
        <w:spacing w:line="276" w:lineRule="auto"/>
        <w:jc w:val="center"/>
        <w:rPr>
          <w:rFonts w:ascii="Open Sans" w:eastAsia="Open Sans" w:hAnsi="Open Sans" w:cs="Open Sans"/>
          <w:b/>
          <w:sz w:val="34"/>
          <w:szCs w:val="48"/>
        </w:rPr>
      </w:pPr>
      <w:r w:rsidRPr="00336CF1">
        <w:rPr>
          <w:rFonts w:ascii="Open Sans"/>
          <w:b/>
          <w:sz w:val="34"/>
          <w:szCs w:val="48"/>
        </w:rPr>
        <w:t>Wellington, New Zealand</w:t>
      </w:r>
    </w:p>
    <w:p w:rsidR="00F97AAF" w:rsidRPr="00336CF1" w:rsidRDefault="00336CF1" w:rsidP="00336CF1">
      <w:pPr>
        <w:jc w:val="center"/>
        <w:rPr>
          <w:b/>
          <w:sz w:val="24"/>
          <w:szCs w:val="24"/>
        </w:rPr>
      </w:pPr>
      <w:r w:rsidRPr="00336CF1">
        <w:rPr>
          <w:b/>
          <w:sz w:val="24"/>
          <w:szCs w:val="24"/>
        </w:rPr>
        <w:t>PROGRAMME</w:t>
      </w:r>
    </w:p>
    <w:p w:rsidR="00FA0D20" w:rsidRPr="00336CF1" w:rsidRDefault="00FA0D20" w:rsidP="00336CF1">
      <w:pPr>
        <w:rPr>
          <w:b/>
          <w:sz w:val="24"/>
          <w:szCs w:val="24"/>
        </w:rPr>
      </w:pPr>
      <w:r w:rsidRPr="00336CF1">
        <w:rPr>
          <w:b/>
          <w:sz w:val="24"/>
          <w:szCs w:val="24"/>
        </w:rPr>
        <w:t>Friday, 9 October</w:t>
      </w:r>
    </w:p>
    <w:p w:rsidR="00336CF1" w:rsidRPr="00336CF1" w:rsidRDefault="00FA0D20" w:rsidP="00336CF1">
      <w:pPr>
        <w:rPr>
          <w:b/>
          <w:sz w:val="24"/>
          <w:szCs w:val="24"/>
        </w:rPr>
      </w:pPr>
      <w:r w:rsidRPr="00336CF1">
        <w:rPr>
          <w:b/>
          <w:sz w:val="24"/>
          <w:szCs w:val="24"/>
        </w:rPr>
        <w:t>St. Andrew</w:t>
      </w:r>
      <w:r w:rsidR="00D374B6">
        <w:rPr>
          <w:b/>
          <w:sz w:val="24"/>
          <w:szCs w:val="24"/>
        </w:rPr>
        <w:t>’</w:t>
      </w:r>
      <w:r w:rsidRPr="00336CF1">
        <w:rPr>
          <w:b/>
          <w:sz w:val="24"/>
          <w:szCs w:val="24"/>
        </w:rPr>
        <w:t>s Church</w:t>
      </w:r>
      <w:r w:rsidR="00336CF1" w:rsidRPr="00336CF1">
        <w:rPr>
          <w:b/>
          <w:sz w:val="24"/>
          <w:szCs w:val="24"/>
        </w:rPr>
        <w:t xml:space="preserve"> – Information, Ethics and the Public Good</w:t>
      </w:r>
    </w:p>
    <w:p w:rsidR="00FA0D20" w:rsidRPr="00336CF1" w:rsidRDefault="00FA0D20" w:rsidP="00336CF1">
      <w:pPr>
        <w:rPr>
          <w:sz w:val="24"/>
          <w:szCs w:val="24"/>
        </w:rPr>
      </w:pPr>
      <w:r w:rsidRPr="00336CF1">
        <w:rPr>
          <w:sz w:val="24"/>
          <w:szCs w:val="24"/>
        </w:rPr>
        <w:t xml:space="preserve">7.00 </w:t>
      </w:r>
      <w:r w:rsidRPr="00336CF1">
        <w:rPr>
          <w:sz w:val="24"/>
          <w:szCs w:val="24"/>
        </w:rPr>
        <w:tab/>
      </w:r>
      <w:r w:rsidRPr="00336CF1">
        <w:rPr>
          <w:sz w:val="24"/>
          <w:szCs w:val="24"/>
        </w:rPr>
        <w:tab/>
        <w:t>Dr Jim Cunningham – Welcome</w:t>
      </w:r>
    </w:p>
    <w:p w:rsidR="00FA0D20" w:rsidRDefault="00FA0D20" w:rsidP="00336CF1">
      <w:pPr>
        <w:rPr>
          <w:sz w:val="24"/>
          <w:szCs w:val="24"/>
        </w:rPr>
      </w:pPr>
      <w:r w:rsidRPr="00336CF1">
        <w:rPr>
          <w:sz w:val="24"/>
          <w:szCs w:val="24"/>
        </w:rPr>
        <w:tab/>
      </w:r>
      <w:r w:rsidRPr="00336CF1">
        <w:rPr>
          <w:sz w:val="24"/>
          <w:szCs w:val="24"/>
        </w:rPr>
        <w:tab/>
        <w:t xml:space="preserve">Jan Rivers – </w:t>
      </w:r>
      <w:r w:rsidR="00336CF1">
        <w:rPr>
          <w:sz w:val="24"/>
          <w:szCs w:val="24"/>
        </w:rPr>
        <w:t>Overview</w:t>
      </w:r>
      <w:r w:rsidR="00561C42" w:rsidRPr="00336CF1">
        <w:rPr>
          <w:sz w:val="24"/>
          <w:szCs w:val="24"/>
        </w:rPr>
        <w:t>: Public Access to Quality Information</w:t>
      </w:r>
    </w:p>
    <w:p w:rsidR="002D1400" w:rsidRPr="002D1400" w:rsidRDefault="002D1400" w:rsidP="00336CF1">
      <w:pPr>
        <w:rPr>
          <w:b/>
          <w:sz w:val="24"/>
          <w:szCs w:val="24"/>
        </w:rPr>
      </w:pPr>
      <w:r>
        <w:rPr>
          <w:sz w:val="24"/>
          <w:szCs w:val="24"/>
        </w:rPr>
        <w:tab/>
      </w:r>
      <w:r>
        <w:rPr>
          <w:sz w:val="24"/>
          <w:szCs w:val="24"/>
        </w:rPr>
        <w:tab/>
      </w:r>
      <w:r>
        <w:rPr>
          <w:b/>
          <w:sz w:val="24"/>
          <w:szCs w:val="24"/>
        </w:rPr>
        <w:t>Key notes</w:t>
      </w:r>
    </w:p>
    <w:p w:rsidR="00FA0D20" w:rsidRPr="00336CF1" w:rsidRDefault="00FA0D20" w:rsidP="00336CF1">
      <w:pPr>
        <w:rPr>
          <w:sz w:val="24"/>
          <w:szCs w:val="24"/>
        </w:rPr>
      </w:pPr>
      <w:r w:rsidRPr="00336CF1">
        <w:rPr>
          <w:sz w:val="24"/>
          <w:szCs w:val="24"/>
        </w:rPr>
        <w:t>7.30</w:t>
      </w:r>
      <w:r w:rsidRPr="00336CF1">
        <w:rPr>
          <w:sz w:val="24"/>
          <w:szCs w:val="24"/>
        </w:rPr>
        <w:tab/>
      </w:r>
      <w:r w:rsidR="00336CF1" w:rsidRPr="00336CF1">
        <w:rPr>
          <w:sz w:val="24"/>
          <w:szCs w:val="24"/>
        </w:rPr>
        <w:tab/>
      </w:r>
      <w:r w:rsidRPr="00336CF1">
        <w:rPr>
          <w:sz w:val="24"/>
          <w:szCs w:val="24"/>
        </w:rPr>
        <w:t xml:space="preserve">Dr Christopher Longhurst – Information for the Common Good: A Philosophical </w:t>
      </w:r>
      <w:r w:rsidR="00336CF1">
        <w:rPr>
          <w:sz w:val="24"/>
          <w:szCs w:val="24"/>
        </w:rPr>
        <w:tab/>
      </w:r>
      <w:r w:rsidR="00336CF1">
        <w:rPr>
          <w:sz w:val="24"/>
          <w:szCs w:val="24"/>
        </w:rPr>
        <w:tab/>
      </w:r>
      <w:r w:rsidR="00336CF1">
        <w:rPr>
          <w:sz w:val="24"/>
          <w:szCs w:val="24"/>
        </w:rPr>
        <w:tab/>
      </w:r>
      <w:r w:rsidR="00336CF1">
        <w:rPr>
          <w:sz w:val="24"/>
          <w:szCs w:val="24"/>
        </w:rPr>
        <w:tab/>
      </w:r>
      <w:r w:rsidRPr="00336CF1">
        <w:rPr>
          <w:sz w:val="24"/>
          <w:szCs w:val="24"/>
        </w:rPr>
        <w:t>Perspective</w:t>
      </w:r>
    </w:p>
    <w:p w:rsidR="00FA0D20" w:rsidRPr="00336CF1" w:rsidRDefault="00FA0D20" w:rsidP="00336CF1">
      <w:pPr>
        <w:rPr>
          <w:sz w:val="24"/>
          <w:szCs w:val="24"/>
        </w:rPr>
      </w:pPr>
      <w:r w:rsidRPr="00336CF1">
        <w:rPr>
          <w:sz w:val="24"/>
          <w:szCs w:val="24"/>
        </w:rPr>
        <w:tab/>
      </w:r>
      <w:r w:rsidRPr="00336CF1">
        <w:rPr>
          <w:sz w:val="24"/>
          <w:szCs w:val="24"/>
        </w:rPr>
        <w:tab/>
        <w:t xml:space="preserve">Valerie Morse – </w:t>
      </w:r>
      <w:r w:rsidRPr="00F97AAF">
        <w:rPr>
          <w:i/>
          <w:sz w:val="24"/>
          <w:szCs w:val="24"/>
        </w:rPr>
        <w:t>What IF?</w:t>
      </w:r>
      <w:r w:rsidR="00F97AAF">
        <w:rPr>
          <w:sz w:val="24"/>
          <w:szCs w:val="24"/>
        </w:rPr>
        <w:t xml:space="preserve"> </w:t>
      </w:r>
      <w:proofErr w:type="gramStart"/>
      <w:r w:rsidR="00F97AAF">
        <w:rPr>
          <w:sz w:val="24"/>
          <w:szCs w:val="24"/>
        </w:rPr>
        <w:t>and</w:t>
      </w:r>
      <w:proofErr w:type="gramEnd"/>
      <w:r w:rsidR="00F97AAF">
        <w:rPr>
          <w:sz w:val="24"/>
          <w:szCs w:val="24"/>
        </w:rPr>
        <w:t xml:space="preserve"> </w:t>
      </w:r>
      <w:r w:rsidR="00F97AAF" w:rsidRPr="00F97AAF">
        <w:rPr>
          <w:i/>
          <w:sz w:val="24"/>
          <w:szCs w:val="24"/>
        </w:rPr>
        <w:t>Stop the Spies</w:t>
      </w:r>
      <w:r w:rsidRPr="00336CF1">
        <w:rPr>
          <w:sz w:val="24"/>
          <w:szCs w:val="24"/>
        </w:rPr>
        <w:t xml:space="preserve"> Campaign</w:t>
      </w:r>
    </w:p>
    <w:p w:rsidR="00FA0D20" w:rsidRPr="00336CF1" w:rsidRDefault="00FA0D20" w:rsidP="00336CF1">
      <w:pPr>
        <w:rPr>
          <w:sz w:val="24"/>
          <w:szCs w:val="24"/>
        </w:rPr>
      </w:pPr>
      <w:r w:rsidRPr="00336CF1">
        <w:rPr>
          <w:sz w:val="24"/>
          <w:szCs w:val="24"/>
        </w:rPr>
        <w:t xml:space="preserve"> </w:t>
      </w:r>
      <w:r w:rsidRPr="00336CF1">
        <w:rPr>
          <w:sz w:val="24"/>
          <w:szCs w:val="24"/>
        </w:rPr>
        <w:tab/>
      </w:r>
      <w:r w:rsidRPr="00336CF1">
        <w:rPr>
          <w:sz w:val="24"/>
          <w:szCs w:val="24"/>
        </w:rPr>
        <w:tab/>
        <w:t xml:space="preserve">Alastair Thompson – </w:t>
      </w:r>
      <w:r w:rsidR="00F97AAF">
        <w:rPr>
          <w:sz w:val="24"/>
          <w:szCs w:val="24"/>
        </w:rPr>
        <w:t>Scoop Media: Take Back the N</w:t>
      </w:r>
      <w:r w:rsidRPr="00336CF1">
        <w:rPr>
          <w:sz w:val="24"/>
          <w:szCs w:val="24"/>
        </w:rPr>
        <w:t>ews</w:t>
      </w:r>
    </w:p>
    <w:p w:rsidR="00FA0D20" w:rsidRPr="00336CF1" w:rsidRDefault="00FA0D20" w:rsidP="00336CF1">
      <w:pPr>
        <w:rPr>
          <w:sz w:val="24"/>
          <w:szCs w:val="24"/>
        </w:rPr>
      </w:pPr>
      <w:r w:rsidRPr="00336CF1">
        <w:rPr>
          <w:sz w:val="24"/>
          <w:szCs w:val="24"/>
        </w:rPr>
        <w:t>9.00</w:t>
      </w:r>
      <w:r w:rsidRPr="00336CF1">
        <w:rPr>
          <w:sz w:val="24"/>
          <w:szCs w:val="24"/>
        </w:rPr>
        <w:tab/>
      </w:r>
      <w:r w:rsidRPr="00336CF1">
        <w:rPr>
          <w:sz w:val="24"/>
          <w:szCs w:val="24"/>
        </w:rPr>
        <w:tab/>
        <w:t>Dr Jim Cunningham – Closing message</w:t>
      </w:r>
    </w:p>
    <w:p w:rsidR="00FA0D20" w:rsidRPr="00336CF1" w:rsidRDefault="00FA0D20" w:rsidP="00336CF1">
      <w:pPr>
        <w:rPr>
          <w:sz w:val="24"/>
          <w:szCs w:val="24"/>
        </w:rPr>
      </w:pPr>
      <w:r w:rsidRPr="00336CF1">
        <w:rPr>
          <w:sz w:val="24"/>
          <w:szCs w:val="24"/>
        </w:rPr>
        <w:t>9.15</w:t>
      </w:r>
      <w:r w:rsidRPr="00336CF1">
        <w:rPr>
          <w:sz w:val="24"/>
          <w:szCs w:val="24"/>
        </w:rPr>
        <w:tab/>
      </w:r>
      <w:r w:rsidRPr="00336CF1">
        <w:rPr>
          <w:sz w:val="24"/>
          <w:szCs w:val="24"/>
        </w:rPr>
        <w:tab/>
        <w:t>Thistle Inn, Katherine Mansfield Room</w:t>
      </w:r>
    </w:p>
    <w:p w:rsidR="00336CF1" w:rsidRDefault="00336CF1" w:rsidP="00336CF1">
      <w:pPr>
        <w:rPr>
          <w:b/>
          <w:sz w:val="24"/>
          <w:szCs w:val="24"/>
        </w:rPr>
      </w:pPr>
    </w:p>
    <w:p w:rsidR="00FA0D20" w:rsidRPr="00336CF1" w:rsidRDefault="00FA0D20" w:rsidP="00336CF1">
      <w:pPr>
        <w:rPr>
          <w:b/>
          <w:sz w:val="24"/>
          <w:szCs w:val="24"/>
        </w:rPr>
      </w:pPr>
      <w:r w:rsidRPr="00336CF1">
        <w:rPr>
          <w:b/>
          <w:sz w:val="24"/>
          <w:szCs w:val="24"/>
        </w:rPr>
        <w:t>Saturday, 10 October</w:t>
      </w:r>
    </w:p>
    <w:p w:rsidR="00FA0D20" w:rsidRPr="00336CF1" w:rsidRDefault="00FA0D20" w:rsidP="00336CF1">
      <w:pPr>
        <w:rPr>
          <w:b/>
          <w:sz w:val="24"/>
          <w:szCs w:val="24"/>
        </w:rPr>
      </w:pPr>
      <w:r w:rsidRPr="00336CF1">
        <w:rPr>
          <w:b/>
          <w:sz w:val="24"/>
          <w:szCs w:val="24"/>
        </w:rPr>
        <w:t>St Andrew</w:t>
      </w:r>
      <w:r w:rsidR="00D374B6">
        <w:rPr>
          <w:b/>
          <w:sz w:val="24"/>
          <w:szCs w:val="24"/>
        </w:rPr>
        <w:t>’s</w:t>
      </w:r>
      <w:r w:rsidRPr="00336CF1">
        <w:rPr>
          <w:b/>
          <w:sz w:val="24"/>
          <w:szCs w:val="24"/>
        </w:rPr>
        <w:t xml:space="preserve"> Church</w:t>
      </w:r>
      <w:r w:rsidR="002D1400">
        <w:rPr>
          <w:b/>
          <w:sz w:val="24"/>
          <w:szCs w:val="24"/>
        </w:rPr>
        <w:t xml:space="preserve"> </w:t>
      </w:r>
    </w:p>
    <w:p w:rsidR="002D1400" w:rsidRDefault="00FA0D20" w:rsidP="00336CF1">
      <w:pPr>
        <w:rPr>
          <w:b/>
          <w:sz w:val="24"/>
          <w:szCs w:val="24"/>
        </w:rPr>
      </w:pPr>
      <w:r w:rsidRPr="00336CF1">
        <w:rPr>
          <w:sz w:val="24"/>
          <w:szCs w:val="24"/>
        </w:rPr>
        <w:t>9.00</w:t>
      </w:r>
      <w:r w:rsidR="002D1400">
        <w:rPr>
          <w:sz w:val="24"/>
          <w:szCs w:val="24"/>
        </w:rPr>
        <w:t xml:space="preserve"> </w:t>
      </w:r>
      <w:r w:rsidR="002D1400">
        <w:rPr>
          <w:sz w:val="24"/>
          <w:szCs w:val="24"/>
        </w:rPr>
        <w:tab/>
      </w:r>
      <w:r w:rsidR="002D1400">
        <w:rPr>
          <w:sz w:val="24"/>
          <w:szCs w:val="24"/>
        </w:rPr>
        <w:tab/>
      </w:r>
      <w:r w:rsidR="002D1400">
        <w:rPr>
          <w:b/>
          <w:sz w:val="24"/>
          <w:szCs w:val="24"/>
        </w:rPr>
        <w:t>Keynotes</w:t>
      </w:r>
    </w:p>
    <w:p w:rsidR="002D1400" w:rsidRDefault="00FA0D20" w:rsidP="002D1400">
      <w:pPr>
        <w:ind w:left="720" w:firstLine="720"/>
        <w:rPr>
          <w:sz w:val="24"/>
          <w:szCs w:val="24"/>
        </w:rPr>
      </w:pPr>
      <w:r w:rsidRPr="00336CF1">
        <w:rPr>
          <w:sz w:val="24"/>
          <w:szCs w:val="24"/>
        </w:rPr>
        <w:t>Graham Miller – Summary of Friday</w:t>
      </w:r>
      <w:r w:rsidR="00F97AAF">
        <w:rPr>
          <w:sz w:val="24"/>
          <w:szCs w:val="24"/>
        </w:rPr>
        <w:t xml:space="preserve"> e</w:t>
      </w:r>
      <w:r w:rsidRPr="00336CF1">
        <w:rPr>
          <w:sz w:val="24"/>
          <w:szCs w:val="24"/>
        </w:rPr>
        <w:t>vening</w:t>
      </w:r>
    </w:p>
    <w:p w:rsidR="002D1400" w:rsidRDefault="00FA0D20" w:rsidP="002D1400">
      <w:pPr>
        <w:ind w:left="720" w:firstLine="720"/>
        <w:rPr>
          <w:sz w:val="24"/>
          <w:szCs w:val="24"/>
        </w:rPr>
      </w:pPr>
      <w:r w:rsidRPr="00336CF1">
        <w:rPr>
          <w:sz w:val="24"/>
          <w:szCs w:val="24"/>
        </w:rPr>
        <w:t>Jeff Kelly Lowenstein – On Journalism</w:t>
      </w:r>
      <w:r w:rsidR="00F97AAF">
        <w:rPr>
          <w:sz w:val="24"/>
          <w:szCs w:val="24"/>
        </w:rPr>
        <w:t xml:space="preserve"> (via Skype)</w:t>
      </w:r>
    </w:p>
    <w:p w:rsidR="002D1400" w:rsidRDefault="00FA0D20" w:rsidP="002D1400">
      <w:pPr>
        <w:ind w:left="720" w:firstLine="720"/>
        <w:rPr>
          <w:sz w:val="24"/>
          <w:szCs w:val="24"/>
        </w:rPr>
      </w:pPr>
      <w:r w:rsidRPr="00336CF1">
        <w:rPr>
          <w:sz w:val="24"/>
          <w:szCs w:val="24"/>
        </w:rPr>
        <w:t xml:space="preserve">Phil Stevens – </w:t>
      </w:r>
      <w:r w:rsidR="00561C42" w:rsidRPr="00336CF1">
        <w:rPr>
          <w:sz w:val="24"/>
          <w:szCs w:val="24"/>
        </w:rPr>
        <w:t xml:space="preserve">Poverty of Economic Information  </w:t>
      </w:r>
    </w:p>
    <w:p w:rsidR="00FA0D20" w:rsidRPr="00336CF1" w:rsidRDefault="00FA0D20" w:rsidP="002D1400">
      <w:pPr>
        <w:ind w:left="720" w:firstLine="720"/>
        <w:rPr>
          <w:sz w:val="24"/>
          <w:szCs w:val="24"/>
        </w:rPr>
      </w:pPr>
      <w:r w:rsidRPr="00336CF1">
        <w:rPr>
          <w:sz w:val="24"/>
          <w:szCs w:val="24"/>
        </w:rPr>
        <w:t xml:space="preserve">Facilitated </w:t>
      </w:r>
      <w:r w:rsidR="00F97AAF">
        <w:rPr>
          <w:sz w:val="24"/>
          <w:szCs w:val="24"/>
        </w:rPr>
        <w:t>d</w:t>
      </w:r>
      <w:r w:rsidR="002D1400">
        <w:rPr>
          <w:sz w:val="24"/>
          <w:szCs w:val="24"/>
        </w:rPr>
        <w:t>iscussions to identify key issues</w:t>
      </w:r>
    </w:p>
    <w:p w:rsidR="00FA0D20" w:rsidRPr="00336CF1" w:rsidRDefault="00FA0D20" w:rsidP="00336CF1">
      <w:pPr>
        <w:rPr>
          <w:sz w:val="24"/>
          <w:szCs w:val="24"/>
        </w:rPr>
      </w:pPr>
      <w:r w:rsidRPr="00336CF1">
        <w:rPr>
          <w:sz w:val="24"/>
          <w:szCs w:val="24"/>
        </w:rPr>
        <w:t>10.30</w:t>
      </w:r>
      <w:r w:rsidRPr="00336CF1">
        <w:rPr>
          <w:sz w:val="24"/>
          <w:szCs w:val="24"/>
        </w:rPr>
        <w:tab/>
      </w:r>
      <w:r w:rsidRPr="00336CF1">
        <w:rPr>
          <w:sz w:val="24"/>
          <w:szCs w:val="24"/>
        </w:rPr>
        <w:tab/>
      </w:r>
      <w:r w:rsidR="002D1400" w:rsidRPr="002D1400">
        <w:rPr>
          <w:b/>
          <w:sz w:val="24"/>
          <w:szCs w:val="24"/>
        </w:rPr>
        <w:t>Morning Tea</w:t>
      </w:r>
    </w:p>
    <w:p w:rsidR="002D1400" w:rsidRPr="002D1400" w:rsidRDefault="00FA0D20" w:rsidP="00336CF1">
      <w:pPr>
        <w:rPr>
          <w:b/>
          <w:sz w:val="24"/>
          <w:szCs w:val="24"/>
        </w:rPr>
      </w:pPr>
      <w:r w:rsidRPr="00336CF1">
        <w:rPr>
          <w:sz w:val="24"/>
          <w:szCs w:val="24"/>
        </w:rPr>
        <w:t>11.00</w:t>
      </w:r>
      <w:r w:rsidRPr="00336CF1">
        <w:rPr>
          <w:sz w:val="24"/>
          <w:szCs w:val="24"/>
        </w:rPr>
        <w:tab/>
      </w:r>
      <w:r w:rsidRPr="00336CF1">
        <w:rPr>
          <w:sz w:val="24"/>
          <w:szCs w:val="24"/>
        </w:rPr>
        <w:tab/>
      </w:r>
      <w:r w:rsidR="002D1400">
        <w:rPr>
          <w:b/>
          <w:sz w:val="24"/>
          <w:szCs w:val="24"/>
        </w:rPr>
        <w:t>What Are We Already Doing?</w:t>
      </w:r>
    </w:p>
    <w:p w:rsidR="00FA0D20" w:rsidRPr="00336CF1" w:rsidRDefault="00FA0D20" w:rsidP="002D1400">
      <w:pPr>
        <w:ind w:left="720" w:firstLine="720"/>
        <w:rPr>
          <w:sz w:val="24"/>
          <w:szCs w:val="24"/>
        </w:rPr>
      </w:pPr>
      <w:r w:rsidRPr="00336CF1">
        <w:rPr>
          <w:sz w:val="24"/>
          <w:szCs w:val="24"/>
        </w:rPr>
        <w:t xml:space="preserve">Suzanne </w:t>
      </w:r>
      <w:proofErr w:type="spellStart"/>
      <w:r w:rsidRPr="00336CF1">
        <w:rPr>
          <w:sz w:val="24"/>
          <w:szCs w:val="24"/>
        </w:rPr>
        <w:t>Snively</w:t>
      </w:r>
      <w:proofErr w:type="spellEnd"/>
      <w:r w:rsidRPr="00336CF1">
        <w:rPr>
          <w:sz w:val="24"/>
          <w:szCs w:val="24"/>
        </w:rPr>
        <w:t xml:space="preserve"> – Transparency International</w:t>
      </w:r>
    </w:p>
    <w:p w:rsidR="00FA0D20" w:rsidRPr="00336CF1" w:rsidRDefault="00FA0D20" w:rsidP="00336CF1">
      <w:pPr>
        <w:rPr>
          <w:sz w:val="24"/>
          <w:szCs w:val="24"/>
        </w:rPr>
      </w:pPr>
      <w:r w:rsidRPr="00336CF1">
        <w:rPr>
          <w:sz w:val="24"/>
          <w:szCs w:val="24"/>
        </w:rPr>
        <w:tab/>
      </w:r>
      <w:r w:rsidRPr="00336CF1">
        <w:rPr>
          <w:sz w:val="24"/>
          <w:szCs w:val="24"/>
        </w:rPr>
        <w:tab/>
        <w:t>Dr Peter Thompson – Funding Public Interest Broadcasting</w:t>
      </w:r>
    </w:p>
    <w:p w:rsidR="00FA0D20" w:rsidRPr="00336CF1" w:rsidRDefault="00FA0D20" w:rsidP="00336CF1">
      <w:pPr>
        <w:rPr>
          <w:sz w:val="24"/>
          <w:szCs w:val="24"/>
        </w:rPr>
      </w:pPr>
      <w:r w:rsidRPr="00336CF1">
        <w:rPr>
          <w:sz w:val="24"/>
          <w:szCs w:val="24"/>
        </w:rPr>
        <w:tab/>
      </w:r>
      <w:r w:rsidRPr="00336CF1">
        <w:rPr>
          <w:sz w:val="24"/>
          <w:szCs w:val="24"/>
        </w:rPr>
        <w:tab/>
        <w:t>Alex Clark – The News Renewed</w:t>
      </w:r>
    </w:p>
    <w:p w:rsidR="00FA0D20" w:rsidRPr="00336CF1" w:rsidRDefault="00FA0D20" w:rsidP="00336CF1">
      <w:pPr>
        <w:rPr>
          <w:sz w:val="24"/>
          <w:szCs w:val="24"/>
        </w:rPr>
      </w:pPr>
      <w:r w:rsidRPr="00336CF1">
        <w:rPr>
          <w:sz w:val="24"/>
          <w:szCs w:val="24"/>
        </w:rPr>
        <w:tab/>
      </w:r>
      <w:r w:rsidRPr="00336CF1">
        <w:rPr>
          <w:sz w:val="24"/>
          <w:szCs w:val="24"/>
        </w:rPr>
        <w:tab/>
        <w:t xml:space="preserve">Greg </w:t>
      </w:r>
      <w:proofErr w:type="spellStart"/>
      <w:r w:rsidRPr="00336CF1">
        <w:rPr>
          <w:sz w:val="24"/>
          <w:szCs w:val="24"/>
        </w:rPr>
        <w:t>Rzesniowiecki</w:t>
      </w:r>
      <w:proofErr w:type="spellEnd"/>
      <w:r w:rsidRPr="00336CF1">
        <w:rPr>
          <w:sz w:val="24"/>
          <w:szCs w:val="24"/>
        </w:rPr>
        <w:t xml:space="preserve"> – Impact of TPPA to Councils </w:t>
      </w:r>
    </w:p>
    <w:p w:rsidR="00FA0D20" w:rsidRPr="00336CF1" w:rsidRDefault="00FA0D20" w:rsidP="00336CF1">
      <w:pPr>
        <w:rPr>
          <w:sz w:val="24"/>
          <w:szCs w:val="24"/>
        </w:rPr>
      </w:pPr>
      <w:r w:rsidRPr="00336CF1">
        <w:rPr>
          <w:sz w:val="24"/>
          <w:szCs w:val="24"/>
        </w:rPr>
        <w:tab/>
      </w:r>
      <w:r w:rsidRPr="00336CF1">
        <w:rPr>
          <w:sz w:val="24"/>
          <w:szCs w:val="24"/>
        </w:rPr>
        <w:tab/>
      </w:r>
      <w:r w:rsidR="002D1400">
        <w:rPr>
          <w:sz w:val="24"/>
          <w:szCs w:val="24"/>
        </w:rPr>
        <w:t>Questions and Answers</w:t>
      </w:r>
    </w:p>
    <w:p w:rsidR="00336CF1" w:rsidRDefault="002D1400" w:rsidP="00336CF1">
      <w:pPr>
        <w:rPr>
          <w:b/>
          <w:sz w:val="24"/>
          <w:szCs w:val="24"/>
        </w:rPr>
      </w:pPr>
      <w:r>
        <w:rPr>
          <w:sz w:val="24"/>
          <w:szCs w:val="24"/>
        </w:rPr>
        <w:t>12.30</w:t>
      </w:r>
      <w:r w:rsidR="00A6425D" w:rsidRPr="00336CF1">
        <w:rPr>
          <w:sz w:val="24"/>
          <w:szCs w:val="24"/>
        </w:rPr>
        <w:tab/>
      </w:r>
      <w:r>
        <w:rPr>
          <w:sz w:val="24"/>
          <w:szCs w:val="24"/>
        </w:rPr>
        <w:tab/>
      </w:r>
      <w:r w:rsidR="00A6425D" w:rsidRPr="00D374B6">
        <w:rPr>
          <w:sz w:val="24"/>
          <w:szCs w:val="24"/>
        </w:rPr>
        <w:t>Lunch</w:t>
      </w:r>
    </w:p>
    <w:p w:rsidR="00FA0D20" w:rsidRPr="00336CF1" w:rsidRDefault="002D1400" w:rsidP="00336CF1">
      <w:pPr>
        <w:rPr>
          <w:b/>
          <w:sz w:val="24"/>
          <w:szCs w:val="24"/>
        </w:rPr>
      </w:pPr>
      <w:r>
        <w:rPr>
          <w:b/>
          <w:sz w:val="24"/>
          <w:szCs w:val="24"/>
        </w:rPr>
        <w:t>1.30</w:t>
      </w:r>
      <w:r>
        <w:rPr>
          <w:b/>
          <w:sz w:val="24"/>
          <w:szCs w:val="24"/>
        </w:rPr>
        <w:tab/>
      </w:r>
      <w:r>
        <w:rPr>
          <w:b/>
          <w:sz w:val="24"/>
          <w:szCs w:val="24"/>
        </w:rPr>
        <w:tab/>
      </w:r>
      <w:r w:rsidR="00FA0D20" w:rsidRPr="00336CF1">
        <w:rPr>
          <w:b/>
          <w:sz w:val="24"/>
          <w:szCs w:val="24"/>
        </w:rPr>
        <w:t>St Andrew</w:t>
      </w:r>
      <w:r w:rsidR="00D374B6">
        <w:rPr>
          <w:b/>
          <w:sz w:val="24"/>
          <w:szCs w:val="24"/>
        </w:rPr>
        <w:t>’</w:t>
      </w:r>
      <w:r w:rsidR="00FA0D20" w:rsidRPr="00336CF1">
        <w:rPr>
          <w:b/>
          <w:sz w:val="24"/>
          <w:szCs w:val="24"/>
        </w:rPr>
        <w:t>s Hall</w:t>
      </w:r>
      <w:r w:rsidR="00336CF1" w:rsidRPr="00336CF1">
        <w:rPr>
          <w:b/>
          <w:sz w:val="24"/>
          <w:szCs w:val="24"/>
        </w:rPr>
        <w:t xml:space="preserve"> – New Ways of Exploring Information</w:t>
      </w:r>
    </w:p>
    <w:p w:rsidR="00FA0D20" w:rsidRPr="00336CF1" w:rsidRDefault="00FA0D20" w:rsidP="00336CF1">
      <w:pPr>
        <w:rPr>
          <w:sz w:val="24"/>
          <w:szCs w:val="24"/>
        </w:rPr>
      </w:pPr>
      <w:r w:rsidRPr="00336CF1">
        <w:rPr>
          <w:sz w:val="24"/>
          <w:szCs w:val="24"/>
        </w:rPr>
        <w:tab/>
      </w:r>
      <w:r w:rsidRPr="00336CF1">
        <w:rPr>
          <w:sz w:val="24"/>
          <w:szCs w:val="24"/>
        </w:rPr>
        <w:tab/>
        <w:t>Cath Wallace – Open Government Charter</w:t>
      </w:r>
    </w:p>
    <w:p w:rsidR="00FA0D20" w:rsidRPr="00336CF1" w:rsidRDefault="00FA0D20" w:rsidP="00336CF1">
      <w:pPr>
        <w:rPr>
          <w:sz w:val="24"/>
          <w:szCs w:val="24"/>
        </w:rPr>
      </w:pPr>
      <w:r w:rsidRPr="00336CF1">
        <w:rPr>
          <w:sz w:val="24"/>
          <w:szCs w:val="24"/>
        </w:rPr>
        <w:tab/>
      </w:r>
      <w:r w:rsidRPr="00336CF1">
        <w:rPr>
          <w:sz w:val="24"/>
          <w:szCs w:val="24"/>
        </w:rPr>
        <w:tab/>
        <w:t xml:space="preserve">Oliver </w:t>
      </w:r>
      <w:proofErr w:type="spellStart"/>
      <w:r w:rsidRPr="00336CF1">
        <w:rPr>
          <w:sz w:val="24"/>
          <w:szCs w:val="24"/>
        </w:rPr>
        <w:t>Lineham</w:t>
      </w:r>
      <w:proofErr w:type="spellEnd"/>
      <w:r w:rsidRPr="00336CF1">
        <w:rPr>
          <w:sz w:val="24"/>
          <w:szCs w:val="24"/>
        </w:rPr>
        <w:t xml:space="preserve"> – Official Information </w:t>
      </w:r>
    </w:p>
    <w:p w:rsidR="00FA0D20" w:rsidRPr="00336CF1" w:rsidRDefault="00FA0D20" w:rsidP="00336CF1">
      <w:pPr>
        <w:rPr>
          <w:sz w:val="24"/>
          <w:szCs w:val="24"/>
        </w:rPr>
      </w:pPr>
      <w:r w:rsidRPr="00336CF1">
        <w:rPr>
          <w:sz w:val="24"/>
          <w:szCs w:val="24"/>
        </w:rPr>
        <w:tab/>
      </w:r>
      <w:r w:rsidRPr="00336CF1">
        <w:rPr>
          <w:sz w:val="24"/>
          <w:szCs w:val="24"/>
        </w:rPr>
        <w:tab/>
        <w:t xml:space="preserve">Laura O’Connell </w:t>
      </w:r>
      <w:proofErr w:type="spellStart"/>
      <w:r w:rsidRPr="00336CF1">
        <w:rPr>
          <w:sz w:val="24"/>
          <w:szCs w:val="24"/>
        </w:rPr>
        <w:t>Rapira</w:t>
      </w:r>
      <w:proofErr w:type="spellEnd"/>
      <w:r w:rsidRPr="00336CF1">
        <w:rPr>
          <w:sz w:val="24"/>
          <w:szCs w:val="24"/>
        </w:rPr>
        <w:t xml:space="preserve"> – Action Station </w:t>
      </w:r>
    </w:p>
    <w:p w:rsidR="00FA0D20" w:rsidRPr="00336CF1" w:rsidRDefault="00FA0D20" w:rsidP="00336CF1">
      <w:pPr>
        <w:rPr>
          <w:sz w:val="24"/>
          <w:szCs w:val="24"/>
        </w:rPr>
      </w:pPr>
      <w:r w:rsidRPr="00336CF1">
        <w:rPr>
          <w:sz w:val="24"/>
          <w:szCs w:val="24"/>
        </w:rPr>
        <w:tab/>
      </w:r>
      <w:r w:rsidRPr="00336CF1">
        <w:rPr>
          <w:sz w:val="24"/>
          <w:szCs w:val="24"/>
        </w:rPr>
        <w:tab/>
      </w:r>
      <w:r w:rsidR="00D374B6">
        <w:rPr>
          <w:sz w:val="24"/>
          <w:szCs w:val="24"/>
        </w:rPr>
        <w:t xml:space="preserve">Caleb </w:t>
      </w:r>
      <w:proofErr w:type="spellStart"/>
      <w:r w:rsidR="00D374B6">
        <w:rPr>
          <w:sz w:val="24"/>
          <w:szCs w:val="24"/>
        </w:rPr>
        <w:t>Tutty</w:t>
      </w:r>
      <w:proofErr w:type="spellEnd"/>
      <w:r w:rsidRPr="00336CF1">
        <w:rPr>
          <w:sz w:val="24"/>
          <w:szCs w:val="24"/>
        </w:rPr>
        <w:t xml:space="preserve"> – Data Journalism</w:t>
      </w:r>
    </w:p>
    <w:p w:rsidR="00FA0D20" w:rsidRPr="00336CF1" w:rsidRDefault="002D1400" w:rsidP="00336CF1">
      <w:pPr>
        <w:rPr>
          <w:sz w:val="24"/>
          <w:szCs w:val="24"/>
        </w:rPr>
      </w:pPr>
      <w:r>
        <w:rPr>
          <w:sz w:val="24"/>
          <w:szCs w:val="24"/>
        </w:rPr>
        <w:tab/>
      </w:r>
      <w:r>
        <w:rPr>
          <w:sz w:val="24"/>
          <w:szCs w:val="24"/>
        </w:rPr>
        <w:tab/>
        <w:t>Facilitated workshops to create plans for action</w:t>
      </w:r>
    </w:p>
    <w:p w:rsidR="00FA0D20" w:rsidRPr="00336CF1" w:rsidRDefault="00FA0D20" w:rsidP="00336CF1">
      <w:pPr>
        <w:rPr>
          <w:sz w:val="24"/>
          <w:szCs w:val="24"/>
        </w:rPr>
      </w:pPr>
      <w:r w:rsidRPr="00336CF1">
        <w:rPr>
          <w:sz w:val="24"/>
          <w:szCs w:val="24"/>
        </w:rPr>
        <w:t>15.30</w:t>
      </w:r>
      <w:r w:rsidRPr="00336CF1">
        <w:rPr>
          <w:sz w:val="24"/>
          <w:szCs w:val="24"/>
        </w:rPr>
        <w:tab/>
      </w:r>
      <w:r w:rsidRPr="00336CF1">
        <w:rPr>
          <w:sz w:val="24"/>
          <w:szCs w:val="24"/>
        </w:rPr>
        <w:tab/>
      </w:r>
      <w:r w:rsidR="002D1400">
        <w:rPr>
          <w:sz w:val="24"/>
          <w:szCs w:val="24"/>
        </w:rPr>
        <w:t>Jim Cunningham – Wrap Up</w:t>
      </w:r>
    </w:p>
    <w:p w:rsidR="00FA0D20" w:rsidRPr="00336CF1" w:rsidRDefault="00FA0D20" w:rsidP="00336CF1">
      <w:pPr>
        <w:rPr>
          <w:sz w:val="24"/>
          <w:szCs w:val="24"/>
        </w:rPr>
      </w:pPr>
      <w:r w:rsidRPr="00336CF1">
        <w:rPr>
          <w:sz w:val="24"/>
          <w:szCs w:val="24"/>
        </w:rPr>
        <w:t>16.00</w:t>
      </w:r>
      <w:r w:rsidRPr="00336CF1">
        <w:rPr>
          <w:sz w:val="24"/>
          <w:szCs w:val="24"/>
        </w:rPr>
        <w:tab/>
      </w:r>
      <w:r w:rsidRPr="00336CF1">
        <w:rPr>
          <w:sz w:val="24"/>
          <w:szCs w:val="24"/>
        </w:rPr>
        <w:tab/>
        <w:t>Close</w:t>
      </w:r>
    </w:p>
    <w:p w:rsidR="00336CF1" w:rsidRPr="00D374B6" w:rsidRDefault="00336CF1" w:rsidP="00BA19AD">
      <w:pPr>
        <w:pStyle w:val="Heading2"/>
        <w:rPr>
          <w:sz w:val="16"/>
          <w:szCs w:val="16"/>
        </w:rPr>
      </w:pPr>
    </w:p>
    <w:tbl>
      <w:tblPr>
        <w:tblStyle w:val="Table"/>
        <w:tblW w:w="10070" w:type="dxa"/>
        <w:shd w:val="clear" w:color="auto" w:fill="E6E6E6"/>
        <w:tblLook w:val="04A0" w:firstRow="1" w:lastRow="0" w:firstColumn="1" w:lastColumn="0" w:noHBand="0" w:noVBand="1"/>
      </w:tblPr>
      <w:tblGrid>
        <w:gridCol w:w="3146"/>
        <w:gridCol w:w="3324"/>
        <w:gridCol w:w="3600"/>
      </w:tblGrid>
      <w:tr w:rsidR="00336CF1" w:rsidRPr="00BA19AD" w:rsidTr="00336CF1">
        <w:tc>
          <w:tcPr>
            <w:tcW w:w="10070" w:type="dxa"/>
            <w:gridSpan w:val="3"/>
            <w:tcBorders>
              <w:bottom w:val="single" w:sz="8" w:space="0" w:color="FFFFFF" w:themeColor="background1"/>
            </w:tcBorders>
            <w:shd w:val="clear" w:color="auto" w:fill="E6E6E6"/>
          </w:tcPr>
          <w:p w:rsidR="00336CF1" w:rsidRPr="00BA19AD" w:rsidRDefault="00BA19AD" w:rsidP="00336CF1">
            <w:pPr>
              <w:pStyle w:val="Heading6"/>
              <w:jc w:val="center"/>
              <w:outlineLvl w:val="5"/>
              <w:rPr>
                <w:sz w:val="44"/>
                <w:szCs w:val="44"/>
              </w:rPr>
            </w:pPr>
            <w:r w:rsidRPr="00BA19AD">
              <w:rPr>
                <w:sz w:val="44"/>
                <w:szCs w:val="44"/>
              </w:rPr>
              <w:t>Our vision for New Zealand’s democracy</w:t>
            </w:r>
          </w:p>
        </w:tc>
      </w:tr>
      <w:tr w:rsidR="00336CF1" w:rsidRPr="00BA19AD" w:rsidTr="00336CF1">
        <w:tc>
          <w:tcPr>
            <w:tcW w:w="3146" w:type="dxa"/>
            <w:shd w:val="clear" w:color="auto" w:fill="F3F3F3"/>
          </w:tcPr>
          <w:p w:rsidR="00336CF1" w:rsidRPr="00BA19AD" w:rsidRDefault="00336CF1" w:rsidP="00F97AAF">
            <w:pPr>
              <w:rPr>
                <w:sz w:val="24"/>
              </w:rPr>
            </w:pPr>
            <w:r w:rsidRPr="00BA19AD">
              <w:rPr>
                <w:sz w:val="24"/>
              </w:rPr>
              <w:t>That the New Zealand government acts legally, ethically and democratically in all aspects of its work</w:t>
            </w:r>
          </w:p>
          <w:p w:rsidR="00336CF1" w:rsidRPr="00BA19AD" w:rsidRDefault="00336CF1" w:rsidP="00F97AAF">
            <w:pPr>
              <w:rPr>
                <w:sz w:val="24"/>
              </w:rPr>
            </w:pPr>
          </w:p>
        </w:tc>
        <w:tc>
          <w:tcPr>
            <w:tcW w:w="3324" w:type="dxa"/>
            <w:shd w:val="clear" w:color="auto" w:fill="F3F3F3"/>
          </w:tcPr>
          <w:p w:rsidR="00336CF1" w:rsidRPr="00BA19AD" w:rsidRDefault="00336CF1" w:rsidP="00336CF1">
            <w:pPr>
              <w:rPr>
                <w:sz w:val="24"/>
              </w:rPr>
            </w:pPr>
            <w:r w:rsidRPr="00BA19AD">
              <w:rPr>
                <w:sz w:val="24"/>
              </w:rPr>
              <w:t>That the New Zealand media provides a balanced and robust forum for information and debate about the quality of New Zealand’s democracy</w:t>
            </w:r>
          </w:p>
        </w:tc>
        <w:tc>
          <w:tcPr>
            <w:tcW w:w="3600" w:type="dxa"/>
            <w:shd w:val="clear" w:color="auto" w:fill="F3F3F3"/>
          </w:tcPr>
          <w:p w:rsidR="00336CF1" w:rsidRPr="00BA19AD" w:rsidRDefault="00336CF1" w:rsidP="00F97AAF">
            <w:pPr>
              <w:rPr>
                <w:sz w:val="24"/>
              </w:rPr>
            </w:pPr>
            <w:r w:rsidRPr="00BA19AD">
              <w:rPr>
                <w:sz w:val="24"/>
              </w:rPr>
              <w:t xml:space="preserve">That New Zealanders are well informed about democracy and actively engage in democratic processes  and protecting these </w:t>
            </w:r>
          </w:p>
          <w:p w:rsidR="00336CF1" w:rsidRPr="00BA19AD" w:rsidRDefault="00336CF1" w:rsidP="00F97AAF">
            <w:pPr>
              <w:rPr>
                <w:sz w:val="24"/>
              </w:rPr>
            </w:pPr>
          </w:p>
        </w:tc>
      </w:tr>
      <w:tr w:rsidR="00336CF1" w:rsidRPr="00BA19AD" w:rsidTr="00336CF1">
        <w:tblPrEx>
          <w:shd w:val="clear" w:color="auto" w:fill="auto"/>
        </w:tblPrEx>
        <w:tc>
          <w:tcPr>
            <w:tcW w:w="3146" w:type="dxa"/>
            <w:shd w:val="clear" w:color="auto" w:fill="E6E6E6"/>
          </w:tcPr>
          <w:p w:rsidR="00336CF1" w:rsidRPr="00BA19AD" w:rsidRDefault="00336CF1" w:rsidP="00F97AAF">
            <w:pPr>
              <w:rPr>
                <w:sz w:val="24"/>
              </w:rPr>
            </w:pPr>
            <w:r w:rsidRPr="00BA19AD">
              <w:rPr>
                <w:sz w:val="24"/>
              </w:rPr>
              <w:t xml:space="preserve">Recommendation 1: </w:t>
            </w:r>
          </w:p>
          <w:p w:rsidR="00336CF1" w:rsidRPr="00BA19AD" w:rsidRDefault="00336CF1" w:rsidP="00F97AAF">
            <w:pPr>
              <w:rPr>
                <w:b/>
                <w:sz w:val="24"/>
              </w:rPr>
            </w:pPr>
            <w:r w:rsidRPr="00BA19AD">
              <w:rPr>
                <w:b/>
                <w:sz w:val="24"/>
              </w:rPr>
              <w:t>Shout out for democracy</w:t>
            </w:r>
          </w:p>
        </w:tc>
        <w:tc>
          <w:tcPr>
            <w:tcW w:w="3324" w:type="dxa"/>
            <w:shd w:val="clear" w:color="auto" w:fill="E6E6E6"/>
          </w:tcPr>
          <w:p w:rsidR="00336CF1" w:rsidRPr="00BA19AD" w:rsidRDefault="00336CF1" w:rsidP="00F97AAF">
            <w:pPr>
              <w:rPr>
                <w:sz w:val="24"/>
              </w:rPr>
            </w:pPr>
            <w:r w:rsidRPr="00BA19AD">
              <w:rPr>
                <w:sz w:val="24"/>
              </w:rPr>
              <w:t xml:space="preserve">Recommendation 2: </w:t>
            </w:r>
            <w:r w:rsidRPr="00BA19AD">
              <w:rPr>
                <w:b/>
                <w:sz w:val="24"/>
              </w:rPr>
              <w:t>Improving the media landscape</w:t>
            </w:r>
          </w:p>
        </w:tc>
        <w:tc>
          <w:tcPr>
            <w:tcW w:w="3600" w:type="dxa"/>
            <w:shd w:val="clear" w:color="auto" w:fill="E6E6E6"/>
          </w:tcPr>
          <w:p w:rsidR="00336CF1" w:rsidRPr="00BA19AD" w:rsidRDefault="00336CF1" w:rsidP="00F97AAF">
            <w:pPr>
              <w:rPr>
                <w:sz w:val="24"/>
              </w:rPr>
            </w:pPr>
            <w:r w:rsidRPr="00BA19AD">
              <w:rPr>
                <w:sz w:val="24"/>
              </w:rPr>
              <w:t xml:space="preserve">Recommendation 3: </w:t>
            </w:r>
            <w:r w:rsidRPr="00BA19AD">
              <w:rPr>
                <w:b/>
                <w:sz w:val="24"/>
              </w:rPr>
              <w:t>Democracy education to citizens</w:t>
            </w:r>
          </w:p>
        </w:tc>
      </w:tr>
      <w:tr w:rsidR="00336CF1" w:rsidRPr="00BA19AD" w:rsidTr="00336CF1">
        <w:tblPrEx>
          <w:shd w:val="clear" w:color="auto" w:fill="auto"/>
        </w:tblPrEx>
        <w:tc>
          <w:tcPr>
            <w:tcW w:w="3146" w:type="dxa"/>
          </w:tcPr>
          <w:p w:rsidR="00336CF1" w:rsidRPr="00BA19AD" w:rsidRDefault="00336CF1" w:rsidP="00F97AAF">
            <w:pPr>
              <w:rPr>
                <w:sz w:val="24"/>
              </w:rPr>
            </w:pPr>
            <w:r w:rsidRPr="00BA19AD">
              <w:rPr>
                <w:sz w:val="24"/>
              </w:rPr>
              <w:t xml:space="preserve">To shout out when New Zealand’s democratic principles are being upheld or undermined. </w:t>
            </w:r>
          </w:p>
          <w:p w:rsidR="00336CF1" w:rsidRPr="00BA19AD" w:rsidRDefault="00336CF1" w:rsidP="00F97AAF">
            <w:pPr>
              <w:rPr>
                <w:sz w:val="24"/>
              </w:rPr>
            </w:pPr>
            <w:r w:rsidRPr="00BA19AD">
              <w:rPr>
                <w:sz w:val="24"/>
              </w:rPr>
              <w:t xml:space="preserve"> Principals include:</w:t>
            </w:r>
          </w:p>
          <w:p w:rsidR="00336CF1" w:rsidRPr="00BA19AD" w:rsidRDefault="00336CF1" w:rsidP="00336CF1">
            <w:pPr>
              <w:pStyle w:val="ListParagraph"/>
              <w:numPr>
                <w:ilvl w:val="0"/>
                <w:numId w:val="6"/>
              </w:numPr>
              <w:spacing w:after="0" w:line="240" w:lineRule="auto"/>
              <w:rPr>
                <w:sz w:val="24"/>
              </w:rPr>
            </w:pPr>
            <w:r w:rsidRPr="00BA19AD">
              <w:rPr>
                <w:sz w:val="24"/>
              </w:rPr>
              <w:t>Respect</w:t>
            </w:r>
          </w:p>
          <w:p w:rsidR="00336CF1" w:rsidRPr="00BA19AD" w:rsidRDefault="00336CF1" w:rsidP="00336CF1">
            <w:pPr>
              <w:pStyle w:val="ListParagraph"/>
              <w:numPr>
                <w:ilvl w:val="0"/>
                <w:numId w:val="6"/>
              </w:numPr>
              <w:spacing w:after="0" w:line="240" w:lineRule="auto"/>
              <w:rPr>
                <w:sz w:val="24"/>
              </w:rPr>
            </w:pPr>
            <w:r w:rsidRPr="00BA19AD">
              <w:rPr>
                <w:sz w:val="24"/>
              </w:rPr>
              <w:t>Transparency</w:t>
            </w:r>
          </w:p>
          <w:p w:rsidR="00336CF1" w:rsidRPr="00BA19AD" w:rsidRDefault="00336CF1" w:rsidP="00336CF1">
            <w:pPr>
              <w:pStyle w:val="ListParagraph"/>
              <w:numPr>
                <w:ilvl w:val="0"/>
                <w:numId w:val="6"/>
              </w:numPr>
              <w:spacing w:after="0" w:line="240" w:lineRule="auto"/>
              <w:rPr>
                <w:sz w:val="24"/>
              </w:rPr>
            </w:pPr>
            <w:r w:rsidRPr="00BA19AD">
              <w:rPr>
                <w:sz w:val="24"/>
              </w:rPr>
              <w:t>Political Equality</w:t>
            </w:r>
          </w:p>
          <w:p w:rsidR="00336CF1" w:rsidRPr="00BA19AD" w:rsidRDefault="00336CF1" w:rsidP="00336CF1">
            <w:pPr>
              <w:pStyle w:val="ListParagraph"/>
              <w:numPr>
                <w:ilvl w:val="0"/>
                <w:numId w:val="6"/>
              </w:numPr>
              <w:spacing w:after="0" w:line="240" w:lineRule="auto"/>
              <w:rPr>
                <w:sz w:val="24"/>
              </w:rPr>
            </w:pPr>
            <w:r w:rsidRPr="00BA19AD">
              <w:rPr>
                <w:sz w:val="24"/>
              </w:rPr>
              <w:t xml:space="preserve">Proper process </w:t>
            </w:r>
          </w:p>
          <w:p w:rsidR="00336CF1" w:rsidRPr="00BA19AD" w:rsidRDefault="00336CF1" w:rsidP="00336CF1">
            <w:pPr>
              <w:pStyle w:val="ListParagraph"/>
              <w:numPr>
                <w:ilvl w:val="0"/>
                <w:numId w:val="6"/>
              </w:numPr>
              <w:spacing w:after="0" w:line="240" w:lineRule="auto"/>
              <w:rPr>
                <w:sz w:val="24"/>
              </w:rPr>
            </w:pPr>
            <w:r w:rsidRPr="00BA19AD">
              <w:rPr>
                <w:sz w:val="24"/>
              </w:rPr>
              <w:t>Rule of law</w:t>
            </w:r>
          </w:p>
          <w:p w:rsidR="00336CF1" w:rsidRPr="00BA19AD" w:rsidRDefault="00336CF1" w:rsidP="00336CF1">
            <w:pPr>
              <w:pStyle w:val="ListParagraph"/>
              <w:numPr>
                <w:ilvl w:val="0"/>
                <w:numId w:val="6"/>
              </w:numPr>
              <w:spacing w:after="0" w:line="240" w:lineRule="auto"/>
              <w:rPr>
                <w:b/>
                <w:sz w:val="24"/>
              </w:rPr>
            </w:pPr>
            <w:r w:rsidRPr="00BA19AD">
              <w:rPr>
                <w:sz w:val="24"/>
              </w:rPr>
              <w:t>Protection of human rights including minority rights</w:t>
            </w:r>
          </w:p>
        </w:tc>
        <w:tc>
          <w:tcPr>
            <w:tcW w:w="3324" w:type="dxa"/>
          </w:tcPr>
          <w:p w:rsidR="00336CF1" w:rsidRPr="00BA19AD" w:rsidRDefault="00336CF1" w:rsidP="00F97AAF">
            <w:pPr>
              <w:rPr>
                <w:sz w:val="24"/>
              </w:rPr>
            </w:pPr>
            <w:r w:rsidRPr="00BA19AD">
              <w:rPr>
                <w:sz w:val="24"/>
              </w:rPr>
              <w:t>To improve the quality of media channels and reporting in New Zealand about democracy  through supporting:</w:t>
            </w:r>
          </w:p>
          <w:p w:rsidR="00336CF1" w:rsidRPr="00BA19AD" w:rsidRDefault="00336CF1" w:rsidP="00336CF1">
            <w:pPr>
              <w:pStyle w:val="ListParagraph"/>
              <w:numPr>
                <w:ilvl w:val="0"/>
                <w:numId w:val="7"/>
              </w:numPr>
              <w:spacing w:after="0" w:line="240" w:lineRule="auto"/>
              <w:rPr>
                <w:sz w:val="24"/>
              </w:rPr>
            </w:pPr>
            <w:r w:rsidRPr="00BA19AD">
              <w:rPr>
                <w:sz w:val="24"/>
              </w:rPr>
              <w:t>Ethical journalistic standards</w:t>
            </w:r>
          </w:p>
          <w:p w:rsidR="00336CF1" w:rsidRPr="00BA19AD" w:rsidRDefault="00336CF1" w:rsidP="00336CF1">
            <w:pPr>
              <w:pStyle w:val="ListParagraph"/>
              <w:numPr>
                <w:ilvl w:val="0"/>
                <w:numId w:val="7"/>
              </w:numPr>
              <w:spacing w:after="0" w:line="240" w:lineRule="auto"/>
              <w:rPr>
                <w:sz w:val="24"/>
              </w:rPr>
            </w:pPr>
            <w:r w:rsidRPr="00BA19AD">
              <w:rPr>
                <w:sz w:val="24"/>
              </w:rPr>
              <w:t>Diverse and independent media channels</w:t>
            </w:r>
          </w:p>
          <w:p w:rsidR="00336CF1" w:rsidRPr="00BA19AD" w:rsidRDefault="00336CF1" w:rsidP="00336CF1">
            <w:pPr>
              <w:pStyle w:val="ListParagraph"/>
              <w:numPr>
                <w:ilvl w:val="0"/>
                <w:numId w:val="7"/>
              </w:numPr>
              <w:spacing w:after="0" w:line="240" w:lineRule="auto"/>
              <w:rPr>
                <w:sz w:val="24"/>
              </w:rPr>
            </w:pPr>
            <w:r w:rsidRPr="00BA19AD">
              <w:rPr>
                <w:sz w:val="24"/>
              </w:rPr>
              <w:t>Public good funding models</w:t>
            </w:r>
          </w:p>
        </w:tc>
        <w:tc>
          <w:tcPr>
            <w:tcW w:w="3600" w:type="dxa"/>
          </w:tcPr>
          <w:p w:rsidR="00336CF1" w:rsidRPr="00BA19AD" w:rsidRDefault="00336CF1" w:rsidP="00F97AAF">
            <w:pPr>
              <w:rPr>
                <w:sz w:val="24"/>
              </w:rPr>
            </w:pPr>
            <w:r w:rsidRPr="00BA19AD">
              <w:rPr>
                <w:sz w:val="24"/>
              </w:rPr>
              <w:t>To support information and education for New Zealanders on citizenship and democracy including:</w:t>
            </w:r>
          </w:p>
          <w:p w:rsidR="00336CF1" w:rsidRPr="00BA19AD" w:rsidRDefault="00336CF1" w:rsidP="00336CF1">
            <w:pPr>
              <w:pStyle w:val="ListParagraph"/>
              <w:numPr>
                <w:ilvl w:val="0"/>
                <w:numId w:val="8"/>
              </w:numPr>
              <w:spacing w:after="0" w:line="240" w:lineRule="auto"/>
              <w:rPr>
                <w:sz w:val="24"/>
              </w:rPr>
            </w:pPr>
            <w:r w:rsidRPr="00BA19AD">
              <w:rPr>
                <w:sz w:val="24"/>
              </w:rPr>
              <w:t xml:space="preserve">The current status of our democracy (based also on our democratic history) </w:t>
            </w:r>
          </w:p>
          <w:p w:rsidR="00336CF1" w:rsidRPr="00BA19AD" w:rsidRDefault="00336CF1" w:rsidP="00336CF1">
            <w:pPr>
              <w:pStyle w:val="ListParagraph"/>
              <w:numPr>
                <w:ilvl w:val="0"/>
                <w:numId w:val="8"/>
              </w:numPr>
              <w:spacing w:after="0" w:line="240" w:lineRule="auto"/>
              <w:rPr>
                <w:sz w:val="24"/>
              </w:rPr>
            </w:pPr>
            <w:proofErr w:type="spellStart"/>
            <w:r w:rsidRPr="00D374B6">
              <w:rPr>
                <w:i/>
                <w:sz w:val="24"/>
              </w:rPr>
              <w:t>Tangata</w:t>
            </w:r>
            <w:proofErr w:type="spellEnd"/>
            <w:r w:rsidRPr="00D374B6">
              <w:rPr>
                <w:i/>
                <w:sz w:val="24"/>
              </w:rPr>
              <w:t xml:space="preserve"> whenua</w:t>
            </w:r>
            <w:r w:rsidRPr="00BA19AD">
              <w:rPr>
                <w:sz w:val="24"/>
              </w:rPr>
              <w:t xml:space="preserve"> and democracy</w:t>
            </w:r>
          </w:p>
          <w:p w:rsidR="00336CF1" w:rsidRPr="00BA19AD" w:rsidRDefault="00336CF1" w:rsidP="00336CF1">
            <w:pPr>
              <w:pStyle w:val="ListParagraph"/>
              <w:numPr>
                <w:ilvl w:val="0"/>
                <w:numId w:val="8"/>
              </w:numPr>
              <w:spacing w:after="0" w:line="240" w:lineRule="auto"/>
              <w:rPr>
                <w:sz w:val="24"/>
              </w:rPr>
            </w:pPr>
            <w:r w:rsidRPr="00BA19AD">
              <w:rPr>
                <w:sz w:val="24"/>
              </w:rPr>
              <w:t>Actions citizens can take in support of a robust democracy</w:t>
            </w:r>
          </w:p>
          <w:p w:rsidR="00336CF1" w:rsidRPr="00BA19AD" w:rsidRDefault="00336CF1" w:rsidP="00336CF1">
            <w:pPr>
              <w:pStyle w:val="ListParagraph"/>
              <w:numPr>
                <w:ilvl w:val="0"/>
                <w:numId w:val="8"/>
              </w:numPr>
              <w:spacing w:after="0" w:line="240" w:lineRule="auto"/>
              <w:rPr>
                <w:sz w:val="24"/>
              </w:rPr>
            </w:pPr>
            <w:r w:rsidRPr="00BA19AD">
              <w:rPr>
                <w:sz w:val="24"/>
              </w:rPr>
              <w:t>Information about other models.</w:t>
            </w:r>
          </w:p>
        </w:tc>
      </w:tr>
    </w:tbl>
    <w:p w:rsidR="00336CF1" w:rsidRDefault="00336CF1" w:rsidP="00336CF1">
      <w:pPr>
        <w:jc w:val="center"/>
        <w:rPr>
          <w:rFonts w:cs="Open Sans"/>
          <w:szCs w:val="20"/>
        </w:rPr>
      </w:pPr>
      <w:r>
        <w:rPr>
          <w:rFonts w:ascii="Open Sans" w:hAnsi="Open Sans" w:cs="Open Sans"/>
          <w:noProof/>
          <w:sz w:val="44"/>
          <w:szCs w:val="44"/>
          <w:lang w:eastAsia="en-NZ"/>
        </w:rPr>
        <w:drawing>
          <wp:inline distT="0" distB="0" distL="0" distR="0" wp14:anchorId="487D1E56" wp14:editId="0301B3CB">
            <wp:extent cx="6400800" cy="10553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70X160 updated.png"/>
                    <pic:cNvPicPr/>
                  </pic:nvPicPr>
                  <pic:blipFill>
                    <a:blip r:embed="rId6">
                      <a:extLst>
                        <a:ext uri="{28A0092B-C50C-407E-A947-70E740481C1C}">
                          <a14:useLocalDpi xmlns:a14="http://schemas.microsoft.com/office/drawing/2010/main" val="0"/>
                        </a:ext>
                      </a:extLst>
                    </a:blip>
                    <a:stretch>
                      <a:fillRect/>
                    </a:stretch>
                  </pic:blipFill>
                  <pic:spPr>
                    <a:xfrm>
                      <a:off x="0" y="0"/>
                      <a:ext cx="6400800" cy="1055352"/>
                    </a:xfrm>
                    <a:prstGeom prst="rect">
                      <a:avLst/>
                    </a:prstGeom>
                  </pic:spPr>
                </pic:pic>
              </a:graphicData>
            </a:graphic>
          </wp:inline>
        </w:drawing>
      </w:r>
    </w:p>
    <w:p w:rsidR="00F97AAF" w:rsidRDefault="00F97AAF" w:rsidP="00F97AAF">
      <w:pPr>
        <w:spacing w:line="276" w:lineRule="auto"/>
        <w:rPr>
          <w:sz w:val="24"/>
          <w:szCs w:val="24"/>
        </w:rPr>
      </w:pPr>
    </w:p>
    <w:p w:rsidR="00F97AAF" w:rsidRPr="00F97AAF" w:rsidRDefault="00F97AAF" w:rsidP="00F97AAF">
      <w:pPr>
        <w:spacing w:line="276" w:lineRule="auto"/>
        <w:rPr>
          <w:sz w:val="25"/>
          <w:szCs w:val="25"/>
        </w:rPr>
      </w:pPr>
      <w:r w:rsidRPr="00F97AAF">
        <w:rPr>
          <w:sz w:val="25"/>
          <w:szCs w:val="25"/>
        </w:rPr>
        <w:t xml:space="preserve">The conference this year follows on from the 2014 Conference titled </w:t>
      </w:r>
      <w:r w:rsidR="00BA19AD">
        <w:rPr>
          <w:sz w:val="25"/>
          <w:szCs w:val="25"/>
        </w:rPr>
        <w:t>“</w:t>
      </w:r>
      <w:r w:rsidRPr="00F97AAF">
        <w:rPr>
          <w:sz w:val="25"/>
          <w:szCs w:val="25"/>
        </w:rPr>
        <w:t>Democracy, Ethics and the Public Good.</w:t>
      </w:r>
      <w:r w:rsidR="00BA19AD">
        <w:rPr>
          <w:sz w:val="25"/>
          <w:szCs w:val="25"/>
        </w:rPr>
        <w:t>”</w:t>
      </w:r>
      <w:r w:rsidRPr="00F97AAF">
        <w:rPr>
          <w:sz w:val="25"/>
          <w:szCs w:val="25"/>
        </w:rPr>
        <w:t xml:space="preserve"> The aims of the 2015 conference are:</w:t>
      </w:r>
    </w:p>
    <w:p w:rsidR="00F97AAF" w:rsidRPr="00F97AAF" w:rsidRDefault="00F97AAF" w:rsidP="00F97AAF">
      <w:pPr>
        <w:pStyle w:val="ListParagraph"/>
        <w:numPr>
          <w:ilvl w:val="0"/>
          <w:numId w:val="11"/>
        </w:numPr>
        <w:rPr>
          <w:b/>
          <w:sz w:val="25"/>
          <w:szCs w:val="25"/>
        </w:rPr>
      </w:pPr>
      <w:r w:rsidRPr="00F97AAF">
        <w:rPr>
          <w:b/>
          <w:sz w:val="25"/>
          <w:szCs w:val="25"/>
        </w:rPr>
        <w:t>To engage participants in new thinking on information provision and to identify some of the barriers that may stand in the way.</w:t>
      </w:r>
    </w:p>
    <w:p w:rsidR="00F97AAF" w:rsidRPr="00F97AAF" w:rsidRDefault="00F97AAF" w:rsidP="00F97AAF">
      <w:pPr>
        <w:pStyle w:val="ListParagraph"/>
        <w:numPr>
          <w:ilvl w:val="0"/>
          <w:numId w:val="11"/>
        </w:numPr>
        <w:rPr>
          <w:b/>
          <w:sz w:val="25"/>
          <w:szCs w:val="25"/>
        </w:rPr>
      </w:pPr>
      <w:r w:rsidRPr="00F97AAF">
        <w:rPr>
          <w:b/>
          <w:sz w:val="25"/>
          <w:szCs w:val="25"/>
        </w:rPr>
        <w:t xml:space="preserve">To create a </w:t>
      </w:r>
      <w:proofErr w:type="spellStart"/>
      <w:r w:rsidRPr="00F97AAF">
        <w:rPr>
          <w:b/>
          <w:i/>
          <w:sz w:val="25"/>
          <w:szCs w:val="25"/>
        </w:rPr>
        <w:t>kete</w:t>
      </w:r>
      <w:proofErr w:type="spellEnd"/>
      <w:r w:rsidRPr="00F97AAF">
        <w:rPr>
          <w:b/>
          <w:sz w:val="25"/>
          <w:szCs w:val="25"/>
        </w:rPr>
        <w:t xml:space="preserve"> of tools for action that individuals and communities can take to help improve the quality of public information we receive and our ability to contextualise and evaluate it.</w:t>
      </w:r>
    </w:p>
    <w:p w:rsidR="00F97AAF" w:rsidRPr="00F97AAF" w:rsidRDefault="00F97AAF" w:rsidP="00F97AAF">
      <w:pPr>
        <w:pStyle w:val="ListParagraph"/>
        <w:numPr>
          <w:ilvl w:val="0"/>
          <w:numId w:val="11"/>
        </w:numPr>
        <w:rPr>
          <w:b/>
          <w:sz w:val="25"/>
          <w:szCs w:val="25"/>
        </w:rPr>
      </w:pPr>
      <w:r w:rsidRPr="00F97AAF">
        <w:rPr>
          <w:b/>
          <w:sz w:val="25"/>
          <w:szCs w:val="25"/>
        </w:rPr>
        <w:t>To provide vehicles for media, community organisations, business and politicians to understand and advocate for improved public information</w:t>
      </w:r>
    </w:p>
    <w:p w:rsidR="00F97AAF" w:rsidRPr="00F97AAF" w:rsidRDefault="00F97AAF" w:rsidP="00F97AAF">
      <w:pPr>
        <w:pStyle w:val="ListParagraph"/>
        <w:numPr>
          <w:ilvl w:val="0"/>
          <w:numId w:val="11"/>
        </w:numPr>
        <w:rPr>
          <w:b/>
          <w:sz w:val="25"/>
          <w:szCs w:val="25"/>
        </w:rPr>
      </w:pPr>
      <w:r w:rsidRPr="00F97AAF">
        <w:rPr>
          <w:b/>
          <w:sz w:val="25"/>
          <w:szCs w:val="25"/>
        </w:rPr>
        <w:t>To build the community of people interested in advocating for improved quality of public information</w:t>
      </w:r>
    </w:p>
    <w:p w:rsidR="00F97AAF" w:rsidRPr="00F97AAF" w:rsidRDefault="00F97AAF" w:rsidP="00F97AAF">
      <w:pPr>
        <w:pStyle w:val="ListParagraph"/>
        <w:numPr>
          <w:ilvl w:val="0"/>
          <w:numId w:val="11"/>
        </w:numPr>
        <w:rPr>
          <w:sz w:val="25"/>
          <w:szCs w:val="25"/>
        </w:rPr>
      </w:pPr>
      <w:r w:rsidRPr="00F97AAF">
        <w:rPr>
          <w:b/>
          <w:sz w:val="25"/>
          <w:szCs w:val="25"/>
        </w:rPr>
        <w:t xml:space="preserve">To build the profile of and the ability of the organisations represented to work for an Aotearoa/ NZ society that has excellent public information delivered by government and media </w:t>
      </w:r>
    </w:p>
    <w:p w:rsidR="00F97AAF" w:rsidRPr="00F97AAF" w:rsidRDefault="00F97AAF" w:rsidP="00F97AAF">
      <w:pPr>
        <w:spacing w:line="276" w:lineRule="auto"/>
        <w:rPr>
          <w:sz w:val="25"/>
          <w:szCs w:val="25"/>
        </w:rPr>
      </w:pPr>
      <w:r w:rsidRPr="00F97AAF">
        <w:rPr>
          <w:sz w:val="25"/>
          <w:szCs w:val="25"/>
        </w:rPr>
        <w:t xml:space="preserve">The </w:t>
      </w:r>
      <w:r w:rsidR="00BA19AD">
        <w:rPr>
          <w:sz w:val="25"/>
          <w:szCs w:val="25"/>
        </w:rPr>
        <w:t xml:space="preserve">2015 </w:t>
      </w:r>
      <w:r w:rsidRPr="00F97AAF">
        <w:rPr>
          <w:sz w:val="25"/>
          <w:szCs w:val="25"/>
        </w:rPr>
        <w:t>Conference is supported by:</w:t>
      </w:r>
    </w:p>
    <w:p w:rsidR="00F97AAF" w:rsidRPr="00F97AAF" w:rsidRDefault="00F97AAF" w:rsidP="00F97AAF">
      <w:pPr>
        <w:pStyle w:val="ListParagraph"/>
        <w:numPr>
          <w:ilvl w:val="0"/>
          <w:numId w:val="12"/>
        </w:numPr>
        <w:rPr>
          <w:sz w:val="25"/>
          <w:szCs w:val="25"/>
        </w:rPr>
      </w:pPr>
      <w:r w:rsidRPr="00F97AAF">
        <w:rPr>
          <w:sz w:val="25"/>
          <w:szCs w:val="25"/>
          <w:u w:val="single"/>
        </w:rPr>
        <w:t>St Andrew’s Trust for the Study of Religion and Society (SATRS)</w:t>
      </w:r>
      <w:r w:rsidRPr="00F97AAF">
        <w:rPr>
          <w:sz w:val="25"/>
          <w:szCs w:val="25"/>
        </w:rPr>
        <w:t xml:space="preserve">: The purpose of SATRS is to provide learning opportunities for people in Wellington and beyond to engage in critiquing and valuing developments in religion, spirituality, arts and sciences during changing economic and political times.  </w:t>
      </w:r>
    </w:p>
    <w:p w:rsidR="00F97AAF" w:rsidRPr="00F97AAF" w:rsidRDefault="00F97AAF" w:rsidP="00F97AAF">
      <w:pPr>
        <w:pStyle w:val="ListParagraph"/>
        <w:rPr>
          <w:sz w:val="25"/>
          <w:szCs w:val="25"/>
        </w:rPr>
      </w:pPr>
    </w:p>
    <w:p w:rsidR="00F97AAF" w:rsidRPr="00F97AAF" w:rsidRDefault="00F97AAF" w:rsidP="00F97AAF">
      <w:pPr>
        <w:pStyle w:val="ListParagraph"/>
        <w:numPr>
          <w:ilvl w:val="0"/>
          <w:numId w:val="12"/>
        </w:numPr>
        <w:rPr>
          <w:sz w:val="25"/>
          <w:szCs w:val="25"/>
        </w:rPr>
      </w:pPr>
      <w:r w:rsidRPr="00F97AAF">
        <w:rPr>
          <w:sz w:val="25"/>
          <w:szCs w:val="25"/>
          <w:u w:val="single"/>
        </w:rPr>
        <w:t>Public Good</w:t>
      </w:r>
      <w:r w:rsidRPr="00F97AAF">
        <w:rPr>
          <w:sz w:val="25"/>
          <w:szCs w:val="25"/>
        </w:rPr>
        <w:t xml:space="preserve">: A better quality of democracy for New Zealand a Strong Public Sector, Genuine Democracy and Engagement, and Community Wealth </w:t>
      </w:r>
    </w:p>
    <w:p w:rsidR="00F97AAF" w:rsidRDefault="00F97AAF" w:rsidP="00D374B6">
      <w:pPr>
        <w:spacing w:line="276" w:lineRule="auto"/>
        <w:rPr>
          <w:sz w:val="25"/>
          <w:szCs w:val="25"/>
        </w:rPr>
      </w:pPr>
      <w:r w:rsidRPr="00F97AAF">
        <w:rPr>
          <w:sz w:val="25"/>
          <w:szCs w:val="25"/>
        </w:rPr>
        <w:t xml:space="preserve">Organisations represented are: Public Good, Action Station, Coalition for Better Broadcasting, Scoop Media, Transparency International, </w:t>
      </w:r>
      <w:proofErr w:type="gramStart"/>
      <w:r w:rsidRPr="00F97AAF">
        <w:rPr>
          <w:sz w:val="25"/>
          <w:szCs w:val="25"/>
        </w:rPr>
        <w:t>It’s</w:t>
      </w:r>
      <w:proofErr w:type="gramEnd"/>
      <w:r w:rsidRPr="00F97AAF">
        <w:rPr>
          <w:sz w:val="25"/>
          <w:szCs w:val="25"/>
        </w:rPr>
        <w:t xml:space="preserve"> Our Future, FYI.ORG.NZ, </w:t>
      </w:r>
      <w:proofErr w:type="spellStart"/>
      <w:r w:rsidRPr="00F97AAF">
        <w:rPr>
          <w:sz w:val="25"/>
          <w:szCs w:val="25"/>
        </w:rPr>
        <w:t>Whatif</w:t>
      </w:r>
      <w:proofErr w:type="spellEnd"/>
      <w:r w:rsidRPr="00F97AAF">
        <w:rPr>
          <w:sz w:val="25"/>
          <w:szCs w:val="25"/>
        </w:rPr>
        <w:t>? And the Stop the Spies Campaign, Living Economies, the News renewed and the St Andrews Trust for the Study of Religion and Society</w:t>
      </w:r>
      <w:r w:rsidR="00D374B6">
        <w:rPr>
          <w:sz w:val="25"/>
          <w:szCs w:val="25"/>
        </w:rPr>
        <w:t>.</w:t>
      </w:r>
    </w:p>
    <w:p w:rsidR="00D374B6" w:rsidRPr="00707A51" w:rsidRDefault="00D374B6" w:rsidP="00D374B6">
      <w:pPr>
        <w:spacing w:line="276" w:lineRule="auto"/>
        <w:jc w:val="center"/>
        <w:rPr>
          <w:rFonts w:cs="Open Sans"/>
          <w:szCs w:val="20"/>
        </w:rPr>
      </w:pPr>
      <w:r>
        <w:rPr>
          <w:sz w:val="25"/>
          <w:szCs w:val="25"/>
        </w:rPr>
        <w:t>***</w:t>
      </w:r>
    </w:p>
    <w:sectPr w:rsidR="00D374B6" w:rsidRPr="00707A51" w:rsidSect="00D374B6">
      <w:pgSz w:w="12240" w:h="15840"/>
      <w:pgMar w:top="1440"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05C"/>
    <w:multiLevelType w:val="hybridMultilevel"/>
    <w:tmpl w:val="6098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3E3F"/>
    <w:multiLevelType w:val="hybridMultilevel"/>
    <w:tmpl w:val="8B220A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F10675"/>
    <w:multiLevelType w:val="hybridMultilevel"/>
    <w:tmpl w:val="B9D0F7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627383"/>
    <w:multiLevelType w:val="hybridMultilevel"/>
    <w:tmpl w:val="4516DFC6"/>
    <w:lvl w:ilvl="0" w:tplc="1409000F">
      <w:start w:val="1"/>
      <w:numFmt w:val="decimal"/>
      <w:lvlText w:val="%1."/>
      <w:lvlJc w:val="left"/>
      <w:pPr>
        <w:ind w:left="720" w:hanging="360"/>
      </w:pPr>
      <w:rPr>
        <w:rFonts w:hint="default"/>
        <w:b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65658B6"/>
    <w:multiLevelType w:val="hybridMultilevel"/>
    <w:tmpl w:val="09BC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35D8D"/>
    <w:multiLevelType w:val="hybridMultilevel"/>
    <w:tmpl w:val="78282326"/>
    <w:lvl w:ilvl="0" w:tplc="14090001">
      <w:start w:val="1"/>
      <w:numFmt w:val="bullet"/>
      <w:lvlText w:val=""/>
      <w:lvlJc w:val="left"/>
      <w:pPr>
        <w:ind w:left="2135" w:hanging="360"/>
      </w:pPr>
      <w:rPr>
        <w:rFonts w:ascii="Symbol" w:hAnsi="Symbol" w:hint="default"/>
      </w:rPr>
    </w:lvl>
    <w:lvl w:ilvl="1" w:tplc="14090003">
      <w:start w:val="1"/>
      <w:numFmt w:val="bullet"/>
      <w:lvlText w:val="o"/>
      <w:lvlJc w:val="left"/>
      <w:pPr>
        <w:ind w:left="2855" w:hanging="360"/>
      </w:pPr>
      <w:rPr>
        <w:rFonts w:ascii="Courier New" w:hAnsi="Courier New" w:cs="Courier New" w:hint="default"/>
      </w:rPr>
    </w:lvl>
    <w:lvl w:ilvl="2" w:tplc="14090005">
      <w:start w:val="1"/>
      <w:numFmt w:val="bullet"/>
      <w:lvlText w:val=""/>
      <w:lvlJc w:val="left"/>
      <w:pPr>
        <w:ind w:left="3575" w:hanging="360"/>
      </w:pPr>
      <w:rPr>
        <w:rFonts w:ascii="Wingdings" w:hAnsi="Wingdings" w:hint="default"/>
      </w:rPr>
    </w:lvl>
    <w:lvl w:ilvl="3" w:tplc="14090001">
      <w:start w:val="1"/>
      <w:numFmt w:val="bullet"/>
      <w:lvlText w:val=""/>
      <w:lvlJc w:val="left"/>
      <w:pPr>
        <w:ind w:left="4295" w:hanging="360"/>
      </w:pPr>
      <w:rPr>
        <w:rFonts w:ascii="Symbol" w:hAnsi="Symbol" w:hint="default"/>
      </w:rPr>
    </w:lvl>
    <w:lvl w:ilvl="4" w:tplc="14090003">
      <w:start w:val="1"/>
      <w:numFmt w:val="bullet"/>
      <w:lvlText w:val="o"/>
      <w:lvlJc w:val="left"/>
      <w:pPr>
        <w:ind w:left="5015" w:hanging="360"/>
      </w:pPr>
      <w:rPr>
        <w:rFonts w:ascii="Courier New" w:hAnsi="Courier New" w:cs="Courier New" w:hint="default"/>
      </w:rPr>
    </w:lvl>
    <w:lvl w:ilvl="5" w:tplc="14090005">
      <w:start w:val="1"/>
      <w:numFmt w:val="bullet"/>
      <w:lvlText w:val=""/>
      <w:lvlJc w:val="left"/>
      <w:pPr>
        <w:ind w:left="5735" w:hanging="360"/>
      </w:pPr>
      <w:rPr>
        <w:rFonts w:ascii="Wingdings" w:hAnsi="Wingdings" w:hint="default"/>
      </w:rPr>
    </w:lvl>
    <w:lvl w:ilvl="6" w:tplc="14090001">
      <w:start w:val="1"/>
      <w:numFmt w:val="bullet"/>
      <w:lvlText w:val=""/>
      <w:lvlJc w:val="left"/>
      <w:pPr>
        <w:ind w:left="6455" w:hanging="360"/>
      </w:pPr>
      <w:rPr>
        <w:rFonts w:ascii="Symbol" w:hAnsi="Symbol" w:hint="default"/>
      </w:rPr>
    </w:lvl>
    <w:lvl w:ilvl="7" w:tplc="14090003">
      <w:start w:val="1"/>
      <w:numFmt w:val="bullet"/>
      <w:lvlText w:val="o"/>
      <w:lvlJc w:val="left"/>
      <w:pPr>
        <w:ind w:left="7175" w:hanging="360"/>
      </w:pPr>
      <w:rPr>
        <w:rFonts w:ascii="Courier New" w:hAnsi="Courier New" w:cs="Courier New" w:hint="default"/>
      </w:rPr>
    </w:lvl>
    <w:lvl w:ilvl="8" w:tplc="14090005">
      <w:start w:val="1"/>
      <w:numFmt w:val="bullet"/>
      <w:lvlText w:val=""/>
      <w:lvlJc w:val="left"/>
      <w:pPr>
        <w:ind w:left="7895" w:hanging="360"/>
      </w:pPr>
      <w:rPr>
        <w:rFonts w:ascii="Wingdings" w:hAnsi="Wingdings" w:hint="default"/>
      </w:rPr>
    </w:lvl>
  </w:abstractNum>
  <w:abstractNum w:abstractNumId="6" w15:restartNumberingAfterBreak="0">
    <w:nsid w:val="3E590B53"/>
    <w:multiLevelType w:val="multilevel"/>
    <w:tmpl w:val="219A8902"/>
    <w:lvl w:ilvl="0">
      <w:start w:val="13"/>
      <w:numFmt w:val="decimal"/>
      <w:lvlText w:val="%1"/>
      <w:lvlJc w:val="left"/>
      <w:pPr>
        <w:ind w:left="1035" w:hanging="1035"/>
      </w:pPr>
      <w:rPr>
        <w:rFonts w:hint="default"/>
      </w:rPr>
    </w:lvl>
    <w:lvl w:ilvl="1">
      <w:numFmt w:val="decimalZero"/>
      <w:lvlText w:val="%1.%2"/>
      <w:lvlJc w:val="left"/>
      <w:pPr>
        <w:ind w:left="1035" w:hanging="1035"/>
      </w:pPr>
      <w:rPr>
        <w:rFonts w:hint="default"/>
      </w:rPr>
    </w:lvl>
    <w:lvl w:ilvl="2">
      <w:start w:val="14"/>
      <w:numFmt w:val="decimal"/>
      <w:lvlText w:val="%1.%2-%3.0"/>
      <w:lvlJc w:val="left"/>
      <w:pPr>
        <w:ind w:left="1035" w:hanging="1035"/>
      </w:pPr>
      <w:rPr>
        <w:rFonts w:hint="default"/>
      </w:rPr>
    </w:lvl>
    <w:lvl w:ilvl="3">
      <w:start w:val="1"/>
      <w:numFmt w:val="decimalZero"/>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AF22C9"/>
    <w:multiLevelType w:val="hybridMultilevel"/>
    <w:tmpl w:val="3D50A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E7641E0"/>
    <w:multiLevelType w:val="hybridMultilevel"/>
    <w:tmpl w:val="D020E0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CDA51C7"/>
    <w:multiLevelType w:val="hybridMultilevel"/>
    <w:tmpl w:val="EB5A7D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629A6F9F"/>
    <w:multiLevelType w:val="hybridMultilevel"/>
    <w:tmpl w:val="D3588DC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6FD75A68"/>
    <w:multiLevelType w:val="multilevel"/>
    <w:tmpl w:val="1B74A24C"/>
    <w:lvl w:ilvl="0">
      <w:start w:val="14"/>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9"/>
  </w:num>
  <w:num w:numId="3">
    <w:abstractNumId w:val="10"/>
  </w:num>
  <w:num w:numId="4">
    <w:abstractNumId w:val="11"/>
  </w:num>
  <w:num w:numId="5">
    <w:abstractNumId w:val="6"/>
  </w:num>
  <w:num w:numId="6">
    <w:abstractNumId w:val="8"/>
  </w:num>
  <w:num w:numId="7">
    <w:abstractNumId w:val="2"/>
  </w:num>
  <w:num w:numId="8">
    <w:abstractNumId w:val="1"/>
  </w:num>
  <w:num w:numId="9">
    <w:abstractNumId w:val="5"/>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51DD484-8EB4-47C3-BC6D-0963CDF0F2F1}"/>
    <w:docVar w:name="dgnword-eventsink" w:val="252316184"/>
  </w:docVars>
  <w:rsids>
    <w:rsidRoot w:val="00FA0D20"/>
    <w:rsid w:val="002D1400"/>
    <w:rsid w:val="00336CF1"/>
    <w:rsid w:val="003E0661"/>
    <w:rsid w:val="00561C42"/>
    <w:rsid w:val="005D5561"/>
    <w:rsid w:val="00677BF0"/>
    <w:rsid w:val="007D0185"/>
    <w:rsid w:val="007E156F"/>
    <w:rsid w:val="00A6425D"/>
    <w:rsid w:val="00AC4F67"/>
    <w:rsid w:val="00AD156D"/>
    <w:rsid w:val="00BA19AD"/>
    <w:rsid w:val="00CB5515"/>
    <w:rsid w:val="00D374B6"/>
    <w:rsid w:val="00D623BE"/>
    <w:rsid w:val="00ED65BE"/>
    <w:rsid w:val="00F97AAF"/>
    <w:rsid w:val="00FA0D20"/>
    <w:rsid w:val="00FC5CC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2ACB7-3368-4D77-A030-6F635372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NZ"/>
    </w:rPr>
  </w:style>
  <w:style w:type="paragraph" w:styleId="Heading2">
    <w:name w:val="heading 2"/>
    <w:basedOn w:val="Normal"/>
    <w:next w:val="Normal"/>
    <w:link w:val="Heading2Char"/>
    <w:uiPriority w:val="9"/>
    <w:unhideWhenUsed/>
    <w:qFormat/>
    <w:rsid w:val="00336CF1"/>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36CF1"/>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336CF1"/>
    <w:pPr>
      <w:keepNext/>
      <w:keepLines/>
      <w:spacing w:before="40" w:after="0" w:line="276" w:lineRule="auto"/>
      <w:outlineLvl w:val="5"/>
    </w:pPr>
    <w:rPr>
      <w:rFonts w:asciiTheme="majorHAnsi" w:eastAsiaTheme="majorEastAsia" w:hAnsiTheme="majorHAnsi" w:cstheme="majorBidi"/>
      <w:color w:val="1F4D78"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A0D2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en-NZ"/>
    </w:rPr>
  </w:style>
  <w:style w:type="character" w:styleId="Hyperlink">
    <w:name w:val="Hyperlink"/>
    <w:basedOn w:val="DefaultParagraphFont"/>
    <w:uiPriority w:val="99"/>
    <w:unhideWhenUsed/>
    <w:rsid w:val="00FA0D20"/>
    <w:rPr>
      <w:color w:val="0563C1" w:themeColor="hyperlink"/>
      <w:u w:val="single"/>
    </w:rPr>
  </w:style>
  <w:style w:type="character" w:styleId="HTMLCite">
    <w:name w:val="HTML Cite"/>
    <w:basedOn w:val="DefaultParagraphFont"/>
    <w:uiPriority w:val="99"/>
    <w:semiHidden/>
    <w:unhideWhenUsed/>
    <w:rsid w:val="00FA0D20"/>
    <w:rPr>
      <w:i/>
      <w:iCs/>
    </w:rPr>
  </w:style>
  <w:style w:type="table" w:styleId="TableGrid">
    <w:name w:val="Table Grid"/>
    <w:basedOn w:val="TableNormal"/>
    <w:uiPriority w:val="59"/>
    <w:rsid w:val="00FA0D20"/>
    <w:pPr>
      <w:spacing w:after="0" w:line="240" w:lineRule="auto"/>
    </w:pPr>
    <w:rPr>
      <w:rFonts w:ascii="Open Sans" w:hAnsi="Open Sans"/>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D20"/>
    <w:pPr>
      <w:spacing w:after="200" w:line="276" w:lineRule="auto"/>
      <w:ind w:left="720"/>
      <w:contextualSpacing/>
    </w:pPr>
  </w:style>
  <w:style w:type="character" w:customStyle="1" w:styleId="Heading2Char">
    <w:name w:val="Heading 2 Char"/>
    <w:basedOn w:val="DefaultParagraphFont"/>
    <w:link w:val="Heading2"/>
    <w:uiPriority w:val="9"/>
    <w:rsid w:val="00336CF1"/>
    <w:rPr>
      <w:rFonts w:asciiTheme="majorHAnsi" w:eastAsiaTheme="majorEastAsia" w:hAnsiTheme="majorHAnsi" w:cstheme="majorBidi"/>
      <w:color w:val="2E74B5" w:themeColor="accent1" w:themeShade="BF"/>
      <w:sz w:val="26"/>
      <w:szCs w:val="26"/>
      <w:lang w:val="en-NZ"/>
    </w:rPr>
  </w:style>
  <w:style w:type="character" w:customStyle="1" w:styleId="Heading3Char">
    <w:name w:val="Heading 3 Char"/>
    <w:basedOn w:val="DefaultParagraphFont"/>
    <w:link w:val="Heading3"/>
    <w:uiPriority w:val="9"/>
    <w:semiHidden/>
    <w:rsid w:val="00336CF1"/>
    <w:rPr>
      <w:rFonts w:asciiTheme="majorHAnsi" w:eastAsiaTheme="majorEastAsia" w:hAnsiTheme="majorHAnsi" w:cstheme="majorBidi"/>
      <w:color w:val="1F4D78" w:themeColor="accent1" w:themeShade="7F"/>
      <w:sz w:val="24"/>
      <w:szCs w:val="24"/>
      <w:lang w:val="en-NZ"/>
    </w:rPr>
  </w:style>
  <w:style w:type="character" w:customStyle="1" w:styleId="Heading6Char">
    <w:name w:val="Heading 6 Char"/>
    <w:basedOn w:val="DefaultParagraphFont"/>
    <w:link w:val="Heading6"/>
    <w:uiPriority w:val="9"/>
    <w:semiHidden/>
    <w:rsid w:val="00336CF1"/>
    <w:rPr>
      <w:rFonts w:asciiTheme="majorHAnsi" w:eastAsiaTheme="majorEastAsia" w:hAnsiTheme="majorHAnsi" w:cstheme="majorBidi"/>
      <w:color w:val="1F4D78" w:themeColor="accent1" w:themeShade="7F"/>
      <w:sz w:val="20"/>
      <w:lang w:val="en-NZ"/>
    </w:rPr>
  </w:style>
  <w:style w:type="table" w:customStyle="1" w:styleId="Table">
    <w:name w:val="Table"/>
    <w:basedOn w:val="TableNormal"/>
    <w:uiPriority w:val="99"/>
    <w:rsid w:val="00336CF1"/>
    <w:pPr>
      <w:spacing w:before="80" w:after="0" w:line="240" w:lineRule="auto"/>
    </w:pPr>
    <w:rPr>
      <w:rFonts w:ascii="Open Sans" w:hAnsi="Open Sans" w:cs="Times New Roman"/>
      <w:color w:val="182F87"/>
      <w:sz w:val="20"/>
      <w:lang w:bidi="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style>
  <w:style w:type="table" w:customStyle="1" w:styleId="TableGrid1">
    <w:name w:val="Table Grid1"/>
    <w:basedOn w:val="TableNormal"/>
    <w:next w:val="TableGrid"/>
    <w:uiPriority w:val="59"/>
    <w:rsid w:val="00336CF1"/>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1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400"/>
    <w:rPr>
      <w:rFonts w:ascii="Segoe UI" w:hAnsi="Segoe UI" w:cs="Segoe UI"/>
      <w:sz w:val="18"/>
      <w:szCs w:val="18"/>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Longhurst</dc:creator>
  <cp:keywords/>
  <dc:description/>
  <cp:lastModifiedBy>Jan Rivers</cp:lastModifiedBy>
  <cp:revision>2</cp:revision>
  <cp:lastPrinted>2015-10-08T04:31:00Z</cp:lastPrinted>
  <dcterms:created xsi:type="dcterms:W3CDTF">2015-10-10T10:59:00Z</dcterms:created>
  <dcterms:modified xsi:type="dcterms:W3CDTF">2015-10-10T10:59:00Z</dcterms:modified>
</cp:coreProperties>
</file>